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D236" w14:textId="04474232" w:rsidR="008F5A0C" w:rsidRDefault="008F5A0C">
      <w:r>
        <w:rPr>
          <w:noProof/>
        </w:rPr>
        <w:drawing>
          <wp:inline distT="0" distB="0" distL="0" distR="0" wp14:anchorId="75FA4003" wp14:editId="100D1063">
            <wp:extent cx="4826000" cy="1866900"/>
            <wp:effectExtent l="0" t="0" r="0" b="0"/>
            <wp:docPr id="234" name="Picture 234" descr="PA Department of Aging Long-Term Care Council Established 2015 &#10;&#10;Im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PA Department of Aging Long-Term Care Council Established 2015 &#10;&#10;Image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0" cy="1866900"/>
                    </a:xfrm>
                    <a:prstGeom prst="rect">
                      <a:avLst/>
                    </a:prstGeom>
                    <a:noFill/>
                    <a:ln>
                      <a:noFill/>
                    </a:ln>
                  </pic:spPr>
                </pic:pic>
              </a:graphicData>
            </a:graphic>
          </wp:inline>
        </w:drawing>
      </w:r>
    </w:p>
    <w:p w14:paraId="42EAE81D" w14:textId="77AAFE64" w:rsidR="008F5A0C" w:rsidRPr="008F5A0C" w:rsidRDefault="008F5A0C" w:rsidP="008F5A0C">
      <w:pPr>
        <w:pStyle w:val="Heading1"/>
      </w:pPr>
      <w:r w:rsidRPr="008F5A0C">
        <w:t>Meeting Minutes</w:t>
      </w:r>
    </w:p>
    <w:p w14:paraId="48D78158" w14:textId="26B83307" w:rsidR="008F5A0C" w:rsidRPr="008F5A0C" w:rsidRDefault="008F5A0C" w:rsidP="008F5A0C">
      <w:pPr>
        <w:pStyle w:val="Text"/>
      </w:pPr>
      <w:r w:rsidRPr="008F5A0C">
        <w:t>Meeting: Pennsylvania Long-Term Care Council</w:t>
      </w:r>
    </w:p>
    <w:p w14:paraId="0E89DA86" w14:textId="767A119B" w:rsidR="008F5A0C" w:rsidRPr="008F5A0C" w:rsidRDefault="008F5A0C" w:rsidP="008F5A0C">
      <w:pPr>
        <w:pStyle w:val="Text"/>
      </w:pPr>
      <w:r w:rsidRPr="008F5A0C">
        <w:t>Date:</w:t>
      </w:r>
      <w:r>
        <w:t xml:space="preserve"> </w:t>
      </w:r>
      <w:r w:rsidR="00F963EA">
        <w:t>October 14</w:t>
      </w:r>
      <w:r w:rsidRPr="008F5A0C">
        <w:t>, 2021</w:t>
      </w:r>
    </w:p>
    <w:p w14:paraId="5990FA14" w14:textId="7D850316" w:rsidR="008F5A0C" w:rsidRPr="008F5A0C" w:rsidRDefault="008F5A0C" w:rsidP="008F5A0C">
      <w:pPr>
        <w:pStyle w:val="Text"/>
      </w:pPr>
      <w:r w:rsidRPr="008F5A0C">
        <w:t>Start &amp; End Time: 10:00 a.m. to 11:22 a.m.</w:t>
      </w:r>
    </w:p>
    <w:p w14:paraId="1AB47A31" w14:textId="2EF190A8" w:rsidR="008F5A0C" w:rsidRDefault="008F5A0C" w:rsidP="008F5A0C">
      <w:pPr>
        <w:pStyle w:val="Text"/>
      </w:pPr>
      <w:r w:rsidRPr="008F5A0C">
        <w:t>Location/Format: WebEx Meeting w/ Dial-In Option</w:t>
      </w:r>
    </w:p>
    <w:p w14:paraId="27EF5125" w14:textId="1E7ABA0D" w:rsidR="008F5A0C" w:rsidRDefault="008F5A0C" w:rsidP="008F5A0C">
      <w:pPr>
        <w:pStyle w:val="Text"/>
      </w:pPr>
    </w:p>
    <w:p w14:paraId="3286FBEE" w14:textId="7E25111F" w:rsidR="008F5A0C" w:rsidRDefault="008F5A0C" w:rsidP="008F5A0C">
      <w:pPr>
        <w:pStyle w:val="Heading2"/>
      </w:pPr>
      <w:r w:rsidRPr="008F5A0C">
        <w:t>Council Members in Attendance</w:t>
      </w:r>
    </w:p>
    <w:p w14:paraId="3FB8DFC6" w14:textId="6F3DD40C" w:rsidR="008F5A0C" w:rsidRPr="00D53C64" w:rsidRDefault="008F5A0C" w:rsidP="00D53C64">
      <w:pPr>
        <w:pStyle w:val="Text"/>
      </w:pPr>
      <w:r w:rsidRPr="00D53C64">
        <w:t>Sec. of Aging Robert Torres Council Chair</w:t>
      </w:r>
    </w:p>
    <w:p w14:paraId="2204854C" w14:textId="43CCDB13" w:rsidR="00D53C64" w:rsidRPr="00D53C64" w:rsidRDefault="00D53C64" w:rsidP="00D53C64">
      <w:pPr>
        <w:pStyle w:val="Text"/>
      </w:pPr>
      <w:r w:rsidRPr="00D53C64">
        <w:t>Sen. Michele Brooks (Designee: Joan Bradbury) *</w:t>
      </w:r>
    </w:p>
    <w:p w14:paraId="248A93C8" w14:textId="77777777" w:rsidR="00D53C64" w:rsidRDefault="00D53C64" w:rsidP="00D53C64">
      <w:pPr>
        <w:pStyle w:val="Text"/>
      </w:pPr>
      <w:proofErr w:type="spellStart"/>
      <w:r w:rsidRPr="00D53C64">
        <w:t>Heshie</w:t>
      </w:r>
      <w:proofErr w:type="spellEnd"/>
      <w:r w:rsidRPr="00D53C64">
        <w:t xml:space="preserve"> </w:t>
      </w:r>
      <w:proofErr w:type="spellStart"/>
      <w:r w:rsidRPr="00D53C64">
        <w:t>Zinman</w:t>
      </w:r>
      <w:proofErr w:type="spellEnd"/>
      <w:r w:rsidRPr="00D53C64">
        <w:t>, Consumer Advocacy</w:t>
      </w:r>
      <w:r w:rsidRPr="00D53C64">
        <w:tab/>
      </w:r>
    </w:p>
    <w:p w14:paraId="227A71D4" w14:textId="24FD4D48" w:rsidR="00D53C64" w:rsidRPr="00D53C64" w:rsidRDefault="00D53C64" w:rsidP="00D53C64">
      <w:pPr>
        <w:pStyle w:val="Text"/>
      </w:pPr>
      <w:proofErr w:type="spellStart"/>
      <w:r w:rsidRPr="00D53C64">
        <w:t>Vini</w:t>
      </w:r>
      <w:proofErr w:type="spellEnd"/>
      <w:r w:rsidRPr="00D53C64">
        <w:t xml:space="preserve"> </w:t>
      </w:r>
      <w:proofErr w:type="spellStart"/>
      <w:r w:rsidRPr="00D53C64">
        <w:t>Portzline</w:t>
      </w:r>
      <w:proofErr w:type="spellEnd"/>
      <w:r w:rsidRPr="00D53C64">
        <w:t xml:space="preserve"> - LTSS Consumer</w:t>
      </w:r>
    </w:p>
    <w:p w14:paraId="7DFE3389" w14:textId="77777777" w:rsidR="00D53C64" w:rsidRDefault="00D53C64" w:rsidP="00D53C64">
      <w:pPr>
        <w:pStyle w:val="Text"/>
      </w:pPr>
      <w:r w:rsidRPr="00D53C64">
        <w:t>Teresa Osborne - Consumer Advocacy</w:t>
      </w:r>
      <w:r w:rsidRPr="00D53C64">
        <w:tab/>
      </w:r>
    </w:p>
    <w:p w14:paraId="4E6D94DA" w14:textId="73542436" w:rsidR="00D53C64" w:rsidRPr="00D53C64" w:rsidRDefault="00D53C64" w:rsidP="00D53C64">
      <w:pPr>
        <w:pStyle w:val="Text"/>
      </w:pPr>
      <w:r w:rsidRPr="00D53C64">
        <w:t>Shona Eakin - LTSS Consumer</w:t>
      </w:r>
    </w:p>
    <w:p w14:paraId="12C75950" w14:textId="77777777" w:rsidR="00D53C64" w:rsidRDefault="00D53C64" w:rsidP="00D53C64">
      <w:pPr>
        <w:pStyle w:val="Text"/>
      </w:pPr>
      <w:r w:rsidRPr="00D53C64">
        <w:t>Janice Cameron - PA Council on Aging</w:t>
      </w:r>
      <w:r w:rsidRPr="00D53C64">
        <w:tab/>
      </w:r>
    </w:p>
    <w:p w14:paraId="5CF449EF" w14:textId="1C0BFBCB" w:rsidR="00D53C64" w:rsidRPr="00D53C64" w:rsidRDefault="00D53C64" w:rsidP="00D53C64">
      <w:pPr>
        <w:pStyle w:val="Text"/>
      </w:pPr>
      <w:r w:rsidRPr="00D53C64">
        <w:t xml:space="preserve">David </w:t>
      </w:r>
      <w:proofErr w:type="spellStart"/>
      <w:r w:rsidRPr="00D53C64">
        <w:t>Nace</w:t>
      </w:r>
      <w:proofErr w:type="spellEnd"/>
      <w:r w:rsidRPr="00D53C64">
        <w:t>, MD - LTSS Physician</w:t>
      </w:r>
    </w:p>
    <w:p w14:paraId="667EE3F4" w14:textId="77777777" w:rsidR="00767642" w:rsidRDefault="00D53C64" w:rsidP="00D53C64">
      <w:pPr>
        <w:pStyle w:val="Text"/>
      </w:pPr>
      <w:r w:rsidRPr="00D53C64">
        <w:t>Acting Sec. of Human Services</w:t>
      </w:r>
      <w:r w:rsidR="00767642">
        <w:t xml:space="preserve">, </w:t>
      </w:r>
      <w:r w:rsidRPr="00D53C64">
        <w:t>Meg Snead</w:t>
      </w:r>
      <w:r w:rsidR="00767642">
        <w:t xml:space="preserve"> </w:t>
      </w:r>
      <w:r w:rsidRPr="00D53C64">
        <w:t>(Designee: Jennifer Hale) *</w:t>
      </w:r>
      <w:r w:rsidRPr="00D53C64">
        <w:tab/>
      </w:r>
    </w:p>
    <w:p w14:paraId="46007336" w14:textId="2CFBFD6E" w:rsidR="00D53C64" w:rsidRPr="00D53C64" w:rsidRDefault="00D53C64" w:rsidP="00D53C64">
      <w:pPr>
        <w:pStyle w:val="Text"/>
      </w:pPr>
      <w:r w:rsidRPr="00D53C64">
        <w:t>Rep. Steve Samuelson (Designee Charles (Chuck) Miller)</w:t>
      </w:r>
      <w:r w:rsidR="00767642">
        <w:t xml:space="preserve"> </w:t>
      </w:r>
      <w:r w:rsidRPr="00D53C64">
        <w:t>*</w:t>
      </w:r>
    </w:p>
    <w:p w14:paraId="240960C3" w14:textId="77777777" w:rsidR="00767642" w:rsidRDefault="00D53C64" w:rsidP="00D53C64">
      <w:pPr>
        <w:pStyle w:val="Text"/>
      </w:pPr>
      <w:r w:rsidRPr="00D53C64">
        <w:t>Maria Collett, Senator</w:t>
      </w:r>
      <w:r w:rsidR="00767642">
        <w:t xml:space="preserve"> </w:t>
      </w:r>
      <w:r w:rsidRPr="00D53C64">
        <w:t>(Designee, Tom Holroyd)</w:t>
      </w:r>
      <w:r w:rsidRPr="00D53C64">
        <w:tab/>
      </w:r>
    </w:p>
    <w:p w14:paraId="1F634832" w14:textId="75C34C98" w:rsidR="00D53C64" w:rsidRPr="00D53C64" w:rsidRDefault="00D53C64" w:rsidP="00D53C64">
      <w:pPr>
        <w:pStyle w:val="Text"/>
      </w:pPr>
      <w:r w:rsidRPr="00D53C64">
        <w:lastRenderedPageBreak/>
        <w:t>Acting Sec. of Health Allison Beam (Designee: Susan Coble, Deputy Secretary) *</w:t>
      </w:r>
      <w:r w:rsidR="00725133">
        <w:t xml:space="preserve"> </w:t>
      </w:r>
      <w:r w:rsidRPr="00D53C64">
        <w:t xml:space="preserve">(Designee: Megan Barbour, Senior Advisor to the Secretary of </w:t>
      </w:r>
      <w:proofErr w:type="gramStart"/>
      <w:r w:rsidRPr="00D53C64">
        <w:t>Health)*</w:t>
      </w:r>
      <w:proofErr w:type="gramEnd"/>
    </w:p>
    <w:p w14:paraId="2074F3D8" w14:textId="77777777" w:rsidR="00725133" w:rsidRDefault="00D53C64" w:rsidP="00D53C64">
      <w:pPr>
        <w:pStyle w:val="Text"/>
      </w:pPr>
      <w:r w:rsidRPr="00D53C64">
        <w:t>Anne Henry - Nonprofit SNFs</w:t>
      </w:r>
      <w:r w:rsidRPr="00D53C64">
        <w:tab/>
      </w:r>
    </w:p>
    <w:p w14:paraId="1963FFAF" w14:textId="6489B374" w:rsidR="00D53C64" w:rsidRPr="00D53C64" w:rsidRDefault="00D53C64" w:rsidP="00D53C64">
      <w:pPr>
        <w:pStyle w:val="Text"/>
      </w:pPr>
      <w:r w:rsidRPr="00D53C64">
        <w:t xml:space="preserve">PA Housing Finance Agency Executive Director/CEO Robin </w:t>
      </w:r>
      <w:proofErr w:type="spellStart"/>
      <w:r w:rsidRPr="00D53C64">
        <w:t>Wiessmann</w:t>
      </w:r>
      <w:proofErr w:type="spellEnd"/>
      <w:r w:rsidRPr="00D53C64">
        <w:t xml:space="preserve"> (Designee: </w:t>
      </w:r>
      <w:proofErr w:type="spellStart"/>
      <w:r w:rsidRPr="00D53C64">
        <w:t>Gelene</w:t>
      </w:r>
      <w:proofErr w:type="spellEnd"/>
      <w:r w:rsidRPr="00D53C64">
        <w:t xml:space="preserve"> </w:t>
      </w:r>
      <w:proofErr w:type="spellStart"/>
      <w:r w:rsidRPr="00D53C64">
        <w:t>Nason</w:t>
      </w:r>
      <w:proofErr w:type="spellEnd"/>
      <w:r w:rsidRPr="00D53C64">
        <w:t>)</w:t>
      </w:r>
      <w:r w:rsidR="007041FE">
        <w:t xml:space="preserve"> </w:t>
      </w:r>
      <w:r w:rsidRPr="00D53C64">
        <w:t>*</w:t>
      </w:r>
    </w:p>
    <w:p w14:paraId="564D91E8" w14:textId="77777777" w:rsidR="001B55D3" w:rsidRDefault="00D53C64" w:rsidP="00D53C64">
      <w:pPr>
        <w:pStyle w:val="Text"/>
      </w:pPr>
      <w:r w:rsidRPr="00D53C64">
        <w:t xml:space="preserve">Kimberly </w:t>
      </w:r>
      <w:proofErr w:type="spellStart"/>
      <w:r w:rsidRPr="00D53C64">
        <w:t>VanHaitsma</w:t>
      </w:r>
      <w:proofErr w:type="spellEnd"/>
      <w:r w:rsidRPr="00D53C64">
        <w:t>, PhD -</w:t>
      </w:r>
      <w:r w:rsidR="001B55D3">
        <w:t xml:space="preserve"> </w:t>
      </w:r>
      <w:r w:rsidRPr="00D53C64">
        <w:t>Academic Research</w:t>
      </w:r>
      <w:r w:rsidRPr="00D53C64">
        <w:tab/>
      </w:r>
    </w:p>
    <w:p w14:paraId="384A82C6" w14:textId="7A472B58" w:rsidR="00D53C64" w:rsidRPr="00D53C64" w:rsidRDefault="00D53C64" w:rsidP="00D53C64">
      <w:pPr>
        <w:pStyle w:val="Text"/>
      </w:pPr>
      <w:r w:rsidRPr="00D53C64">
        <w:t>State Veterans Commission</w:t>
      </w:r>
      <w:r w:rsidR="007041FE">
        <w:t xml:space="preserve"> </w:t>
      </w:r>
      <w:r w:rsidRPr="00D53C64">
        <w:t xml:space="preserve">(Designee: James </w:t>
      </w:r>
      <w:proofErr w:type="spellStart"/>
      <w:r w:rsidRPr="00D53C64">
        <w:t>Ulinski</w:t>
      </w:r>
      <w:proofErr w:type="spellEnd"/>
      <w:r w:rsidRPr="00D53C64">
        <w:t>)</w:t>
      </w:r>
      <w:r w:rsidR="007041FE">
        <w:t xml:space="preserve"> *</w:t>
      </w:r>
    </w:p>
    <w:p w14:paraId="4093CE78" w14:textId="676567C3" w:rsidR="008F5A0C" w:rsidRDefault="008F5A0C" w:rsidP="00D53C64">
      <w:pPr>
        <w:pStyle w:val="Text"/>
      </w:pPr>
      <w:r w:rsidRPr="008F5A0C">
        <w:t>*Attended on member’s behalf</w:t>
      </w:r>
    </w:p>
    <w:p w14:paraId="3C9E05FA" w14:textId="1558281B" w:rsidR="008F5A0C" w:rsidRDefault="008F5A0C" w:rsidP="008F5A0C">
      <w:pPr>
        <w:pStyle w:val="Text"/>
      </w:pPr>
    </w:p>
    <w:p w14:paraId="5F45B8C0" w14:textId="631C1655" w:rsidR="008F5A0C" w:rsidRDefault="008F5A0C" w:rsidP="006F165C">
      <w:pPr>
        <w:pStyle w:val="Heading2"/>
      </w:pPr>
      <w:r w:rsidRPr="008F5A0C">
        <w:t>Council Members Not in Attendance</w:t>
      </w:r>
    </w:p>
    <w:p w14:paraId="3972EC74" w14:textId="77777777" w:rsidR="006F165C" w:rsidRDefault="006F165C" w:rsidP="00D47747">
      <w:pPr>
        <w:pStyle w:val="Text"/>
      </w:pPr>
      <w:r w:rsidRPr="006F165C">
        <w:t xml:space="preserve">Eric </w:t>
      </w:r>
      <w:proofErr w:type="spellStart"/>
      <w:r w:rsidRPr="006F165C">
        <w:t>Beittel</w:t>
      </w:r>
      <w:proofErr w:type="spellEnd"/>
      <w:r w:rsidRPr="006F165C">
        <w:t>, LTC Insurance</w:t>
      </w:r>
      <w:r w:rsidRPr="006F165C">
        <w:tab/>
      </w:r>
    </w:p>
    <w:p w14:paraId="719AD41F" w14:textId="4791A4FA" w:rsidR="006F165C" w:rsidRPr="006F165C" w:rsidRDefault="006F165C" w:rsidP="00D47747">
      <w:pPr>
        <w:pStyle w:val="Text"/>
      </w:pPr>
      <w:r w:rsidRPr="006F165C">
        <w:t xml:space="preserve">Insurance </w:t>
      </w:r>
      <w:proofErr w:type="spellStart"/>
      <w:r w:rsidRPr="006F165C">
        <w:t>Cmmr</w:t>
      </w:r>
      <w:proofErr w:type="spellEnd"/>
      <w:r w:rsidRPr="006F165C">
        <w:t>. Jessica Altman</w:t>
      </w:r>
    </w:p>
    <w:p w14:paraId="778CDF31" w14:textId="77777777" w:rsidR="006F165C" w:rsidRDefault="006F165C" w:rsidP="00D47747">
      <w:pPr>
        <w:pStyle w:val="Text"/>
      </w:pPr>
      <w:r w:rsidRPr="006F165C">
        <w:t xml:space="preserve">Mark </w:t>
      </w:r>
      <w:proofErr w:type="spellStart"/>
      <w:r w:rsidRPr="006F165C">
        <w:t>Gusek</w:t>
      </w:r>
      <w:proofErr w:type="spellEnd"/>
      <w:r w:rsidRPr="006F165C">
        <w:t xml:space="preserve"> - LTC Managed Care</w:t>
      </w:r>
      <w:r w:rsidRPr="006F165C">
        <w:tab/>
      </w:r>
    </w:p>
    <w:p w14:paraId="3B597491" w14:textId="5F05D5E3" w:rsidR="006F165C" w:rsidRPr="006F165C" w:rsidRDefault="006F165C" w:rsidP="00D47747">
      <w:pPr>
        <w:pStyle w:val="Text"/>
      </w:pPr>
      <w:r w:rsidRPr="006F165C">
        <w:t xml:space="preserve">George Hartwick III </w:t>
      </w:r>
      <w:r>
        <w:t>–</w:t>
      </w:r>
      <w:r w:rsidRPr="006F165C">
        <w:t xml:space="preserve"> County</w:t>
      </w:r>
      <w:r>
        <w:t xml:space="preserve"> </w:t>
      </w:r>
      <w:r w:rsidRPr="006F165C">
        <w:t>Commissioners Assoc. of PA</w:t>
      </w:r>
    </w:p>
    <w:p w14:paraId="4469EAB3" w14:textId="77777777" w:rsidR="006F165C" w:rsidRDefault="006F165C" w:rsidP="00D47747">
      <w:pPr>
        <w:pStyle w:val="Text"/>
      </w:pPr>
      <w:r w:rsidRPr="006F165C">
        <w:t>Kenneth Potter, Esq. - PA Bar Association, Elder Law Section</w:t>
      </w:r>
      <w:r w:rsidRPr="006F165C">
        <w:tab/>
      </w:r>
    </w:p>
    <w:p w14:paraId="49998557" w14:textId="1CABF8BD" w:rsidR="006F165C" w:rsidRPr="006F165C" w:rsidRDefault="006F165C" w:rsidP="00D47747">
      <w:pPr>
        <w:pStyle w:val="Text"/>
      </w:pPr>
      <w:r w:rsidRPr="006F165C">
        <w:t xml:space="preserve">Sec. of Transp. </w:t>
      </w:r>
      <w:proofErr w:type="spellStart"/>
      <w:r w:rsidRPr="006F165C">
        <w:t>Yassmin</w:t>
      </w:r>
      <w:proofErr w:type="spellEnd"/>
      <w:r w:rsidRPr="006F165C">
        <w:t xml:space="preserve"> </w:t>
      </w:r>
      <w:proofErr w:type="spellStart"/>
      <w:r w:rsidRPr="006F165C">
        <w:t>Gramian</w:t>
      </w:r>
      <w:proofErr w:type="spellEnd"/>
      <w:r>
        <w:t xml:space="preserve"> </w:t>
      </w:r>
      <w:r w:rsidRPr="006F165C">
        <w:t xml:space="preserve">(Designee: Danielle </w:t>
      </w:r>
      <w:proofErr w:type="spellStart"/>
      <w:r w:rsidRPr="006F165C">
        <w:t>Spila</w:t>
      </w:r>
      <w:proofErr w:type="spellEnd"/>
      <w:r w:rsidRPr="006F165C">
        <w:t>)</w:t>
      </w:r>
    </w:p>
    <w:p w14:paraId="15E03E01" w14:textId="77777777" w:rsidR="006F165C" w:rsidRDefault="006F165C" w:rsidP="00D47747">
      <w:pPr>
        <w:pStyle w:val="Text"/>
      </w:pPr>
      <w:r w:rsidRPr="006F165C">
        <w:t xml:space="preserve">Mike </w:t>
      </w:r>
      <w:proofErr w:type="spellStart"/>
      <w:r w:rsidRPr="006F165C">
        <w:t>Sokoloski</w:t>
      </w:r>
      <w:proofErr w:type="spellEnd"/>
      <w:r w:rsidRPr="006F165C">
        <w:t xml:space="preserve"> - Homecare</w:t>
      </w:r>
      <w:r w:rsidRPr="006F165C">
        <w:tab/>
      </w:r>
    </w:p>
    <w:p w14:paraId="219D2C34" w14:textId="0C723ECF" w:rsidR="006F165C" w:rsidRPr="006F165C" w:rsidRDefault="006F165C" w:rsidP="00D47747">
      <w:pPr>
        <w:pStyle w:val="Text"/>
      </w:pPr>
      <w:r w:rsidRPr="006F165C">
        <w:t>Lydia Hernandez-Velez - Consumer Advocacy</w:t>
      </w:r>
    </w:p>
    <w:p w14:paraId="54C4C2B0" w14:textId="77777777" w:rsidR="006F165C" w:rsidRDefault="006F165C" w:rsidP="00D47747">
      <w:pPr>
        <w:pStyle w:val="Text"/>
      </w:pPr>
      <w:r w:rsidRPr="006F165C">
        <w:t>Nicole Pruitt - Adult Day Centers</w:t>
      </w:r>
      <w:r w:rsidRPr="006F165C">
        <w:tab/>
      </w:r>
    </w:p>
    <w:p w14:paraId="25B59950" w14:textId="56B765AF" w:rsidR="006F165C" w:rsidRPr="006F165C" w:rsidRDefault="006F165C" w:rsidP="00D47747">
      <w:pPr>
        <w:pStyle w:val="Text"/>
      </w:pPr>
      <w:r w:rsidRPr="006F165C">
        <w:t>Robert Marino – Caregiver Representative</w:t>
      </w:r>
    </w:p>
    <w:p w14:paraId="42C76469" w14:textId="1B6DCB28" w:rsidR="006F165C" w:rsidRDefault="006F165C" w:rsidP="00D47747">
      <w:pPr>
        <w:pStyle w:val="Text"/>
      </w:pPr>
      <w:r w:rsidRPr="006F165C">
        <w:t xml:space="preserve">Diane </w:t>
      </w:r>
      <w:proofErr w:type="spellStart"/>
      <w:r w:rsidRPr="006F165C">
        <w:t>Menio</w:t>
      </w:r>
      <w:proofErr w:type="spellEnd"/>
      <w:r w:rsidRPr="006F165C">
        <w:t xml:space="preserve"> – Caregiver Representative</w:t>
      </w:r>
    </w:p>
    <w:p w14:paraId="5E17829D" w14:textId="77777777" w:rsidR="006F165C" w:rsidRPr="006F165C" w:rsidRDefault="006F165C" w:rsidP="006F165C"/>
    <w:p w14:paraId="3440E3F6" w14:textId="46FAAD02" w:rsidR="00280EBA" w:rsidRDefault="00280EBA" w:rsidP="006F165C">
      <w:pPr>
        <w:pStyle w:val="Heading2"/>
      </w:pPr>
      <w:r w:rsidRPr="00280EBA">
        <w:t>PDA Staff in Attendance</w:t>
      </w:r>
    </w:p>
    <w:p w14:paraId="73751F72" w14:textId="77777777" w:rsidR="00D47747" w:rsidRDefault="00D47747" w:rsidP="00D47747">
      <w:pPr>
        <w:pStyle w:val="Text"/>
      </w:pPr>
      <w:r w:rsidRPr="00D47747">
        <w:t>Jack Eilber, Deputy Communications Director</w:t>
      </w:r>
    </w:p>
    <w:p w14:paraId="18BB6714" w14:textId="7144B232" w:rsidR="00D47747" w:rsidRPr="00D47747" w:rsidRDefault="00D47747" w:rsidP="00D47747">
      <w:pPr>
        <w:pStyle w:val="Text"/>
      </w:pPr>
      <w:r w:rsidRPr="00D47747">
        <w:t>Emily Holladay</w:t>
      </w:r>
    </w:p>
    <w:p w14:paraId="2D056BC4" w14:textId="77777777" w:rsidR="00D47747" w:rsidRDefault="00D47747" w:rsidP="00D47747">
      <w:pPr>
        <w:pStyle w:val="Text"/>
      </w:pPr>
      <w:r w:rsidRPr="00D47747">
        <w:t>Steven Horner, Deputy Secretary</w:t>
      </w:r>
      <w:r w:rsidRPr="00D47747">
        <w:tab/>
      </w:r>
    </w:p>
    <w:p w14:paraId="686E2289" w14:textId="6F445F35" w:rsidR="00D47747" w:rsidRPr="00D47747" w:rsidRDefault="00D47747" w:rsidP="00D47747">
      <w:pPr>
        <w:pStyle w:val="Text"/>
      </w:pPr>
      <w:r w:rsidRPr="00D47747">
        <w:lastRenderedPageBreak/>
        <w:t>Susan Neff, Director of PA MEDI</w:t>
      </w:r>
    </w:p>
    <w:p w14:paraId="6A7D424A" w14:textId="77777777" w:rsidR="00D47747" w:rsidRDefault="00D47747" w:rsidP="00D47747">
      <w:pPr>
        <w:pStyle w:val="Text"/>
      </w:pPr>
      <w:r w:rsidRPr="00D47747">
        <w:t>Stephanie Cole, Special Assistant to the Secretary</w:t>
      </w:r>
      <w:r w:rsidRPr="00D47747">
        <w:tab/>
      </w:r>
    </w:p>
    <w:p w14:paraId="642FCB6B" w14:textId="44040D41" w:rsidR="00D47747" w:rsidRPr="00D47747" w:rsidRDefault="00D47747" w:rsidP="00D47747">
      <w:pPr>
        <w:pStyle w:val="Text"/>
      </w:pPr>
      <w:r w:rsidRPr="00D47747">
        <w:t>Carolyn Green, Legislative Director</w:t>
      </w:r>
    </w:p>
    <w:p w14:paraId="572E2E9E" w14:textId="77777777" w:rsidR="00D47747" w:rsidRDefault="00D47747" w:rsidP="00D47747">
      <w:pPr>
        <w:pStyle w:val="Text"/>
      </w:pPr>
      <w:r w:rsidRPr="00D47747">
        <w:t>Beth Gerber, Aging Services</w:t>
      </w:r>
      <w:r w:rsidRPr="00D47747">
        <w:tab/>
      </w:r>
    </w:p>
    <w:p w14:paraId="189BA60F" w14:textId="6264FC41" w:rsidR="00D47747" w:rsidRPr="00D47747" w:rsidRDefault="00D47747" w:rsidP="00D47747">
      <w:pPr>
        <w:pStyle w:val="Text"/>
      </w:pPr>
      <w:r w:rsidRPr="00D47747">
        <w:t>Karen Gray, Communications Director</w:t>
      </w:r>
    </w:p>
    <w:p w14:paraId="3FC2A8A9" w14:textId="77777777" w:rsidR="00D47747" w:rsidRDefault="00D47747" w:rsidP="00D47747">
      <w:pPr>
        <w:pStyle w:val="Text"/>
      </w:pPr>
      <w:r w:rsidRPr="00D47747">
        <w:t>Maria Dispenziere, Deputy Legislative Director</w:t>
      </w:r>
      <w:r w:rsidRPr="00D47747">
        <w:tab/>
      </w:r>
    </w:p>
    <w:p w14:paraId="263E4D4A" w14:textId="21BF378C" w:rsidR="00D47747" w:rsidRPr="00D47747" w:rsidRDefault="00D47747" w:rsidP="00D47747">
      <w:pPr>
        <w:pStyle w:val="Text"/>
      </w:pPr>
      <w:r w:rsidRPr="00D47747">
        <w:t>Julie Seby, Aging Services</w:t>
      </w:r>
    </w:p>
    <w:p w14:paraId="41604662" w14:textId="77777777" w:rsidR="00D47747" w:rsidRDefault="00D47747" w:rsidP="00D47747">
      <w:pPr>
        <w:pStyle w:val="Text"/>
      </w:pPr>
      <w:r w:rsidRPr="00D47747">
        <w:t>Glenda Ebersole, Policy Director</w:t>
      </w:r>
      <w:r w:rsidRPr="00D47747">
        <w:tab/>
      </w:r>
    </w:p>
    <w:p w14:paraId="3F27E06E" w14:textId="2578E875" w:rsidR="00D47747" w:rsidRPr="00D47747" w:rsidRDefault="00D47747" w:rsidP="00D47747">
      <w:pPr>
        <w:pStyle w:val="Text"/>
      </w:pPr>
      <w:r w:rsidRPr="00D47747">
        <w:t>Susan Neff, Aging Services</w:t>
      </w:r>
    </w:p>
    <w:p w14:paraId="3BC98777" w14:textId="77777777" w:rsidR="00D47747" w:rsidRDefault="00D47747" w:rsidP="00D47747">
      <w:pPr>
        <w:pStyle w:val="Text"/>
      </w:pPr>
      <w:r w:rsidRPr="00D47747">
        <w:t xml:space="preserve">Denise Getgen, Director of Protective Services </w:t>
      </w:r>
      <w:r w:rsidRPr="00D47747">
        <w:tab/>
      </w:r>
    </w:p>
    <w:p w14:paraId="74AE1BEC" w14:textId="000C0A38" w:rsidR="00D47747" w:rsidRPr="00D47747" w:rsidRDefault="00D47747" w:rsidP="00D47747">
      <w:pPr>
        <w:pStyle w:val="Text"/>
      </w:pPr>
      <w:r w:rsidRPr="00D47747">
        <w:t>Tom Snedden, Director of PACE</w:t>
      </w:r>
    </w:p>
    <w:p w14:paraId="62962581" w14:textId="3A2A4987" w:rsidR="00280EBA" w:rsidRDefault="00280EBA" w:rsidP="00280EBA">
      <w:pPr>
        <w:pStyle w:val="Heading2"/>
      </w:pPr>
      <w:r w:rsidRPr="00280EBA">
        <w:t>Committee Members &amp; Guests in Attendance*</w:t>
      </w:r>
    </w:p>
    <w:p w14:paraId="4CEB5D75" w14:textId="7C6D3036" w:rsidR="00780B17" w:rsidRDefault="00780B17" w:rsidP="00780B17">
      <w:pPr>
        <w:pStyle w:val="Text"/>
      </w:pPr>
      <w:r w:rsidRPr="00780B17">
        <w:t>Lindsey Snyder, P4A Host</w:t>
      </w:r>
      <w:r w:rsidRPr="00780B17">
        <w:tab/>
      </w:r>
      <w:r w:rsidRPr="00780B17">
        <w:tab/>
      </w:r>
    </w:p>
    <w:p w14:paraId="06EBA35D" w14:textId="1FF31EA5" w:rsidR="00780B17" w:rsidRPr="00780B17" w:rsidRDefault="00780B17" w:rsidP="00780B17">
      <w:pPr>
        <w:pStyle w:val="Text"/>
      </w:pPr>
      <w:proofErr w:type="spellStart"/>
      <w:r w:rsidRPr="00780B17">
        <w:t>KKelly</w:t>
      </w:r>
      <w:proofErr w:type="spellEnd"/>
    </w:p>
    <w:p w14:paraId="18E6EC82" w14:textId="2F146FF0" w:rsidR="00780B17" w:rsidRPr="00780B17" w:rsidRDefault="00780B17" w:rsidP="00780B17">
      <w:pPr>
        <w:pStyle w:val="Text"/>
      </w:pPr>
      <w:r w:rsidRPr="00780B17">
        <w:t>P4A Host Margot Troutman</w:t>
      </w:r>
    </w:p>
    <w:p w14:paraId="6E0BFE85" w14:textId="03DF783D" w:rsidR="00780B17" w:rsidRPr="00780B17" w:rsidRDefault="00780B17" w:rsidP="00780B17">
      <w:pPr>
        <w:pStyle w:val="Text"/>
      </w:pPr>
      <w:r w:rsidRPr="00780B17">
        <w:t>Carl Berry</w:t>
      </w:r>
    </w:p>
    <w:p w14:paraId="2F8B3FBA" w14:textId="79770617" w:rsidR="00780B17" w:rsidRDefault="00780B17" w:rsidP="00780B17">
      <w:pPr>
        <w:pStyle w:val="Text"/>
      </w:pPr>
      <w:r w:rsidRPr="00780B17">
        <w:t xml:space="preserve">Jeff </w:t>
      </w:r>
      <w:proofErr w:type="spellStart"/>
      <w:r w:rsidRPr="00780B17">
        <w:t>Iseman</w:t>
      </w:r>
      <w:proofErr w:type="spellEnd"/>
      <w:r w:rsidRPr="00780B17">
        <w:t xml:space="preserve"> – PA SILC</w:t>
      </w:r>
    </w:p>
    <w:p w14:paraId="5D301ADB" w14:textId="5AA60E9B" w:rsidR="00780B17" w:rsidRPr="00780B17" w:rsidRDefault="00780B17" w:rsidP="00780B17">
      <w:pPr>
        <w:pStyle w:val="Text"/>
      </w:pPr>
      <w:r w:rsidRPr="00780B17">
        <w:t>Pam Auer</w:t>
      </w:r>
    </w:p>
    <w:p w14:paraId="37FEF8BD" w14:textId="1229B1A3" w:rsidR="00780B17" w:rsidRDefault="00780B17" w:rsidP="00780B17">
      <w:pPr>
        <w:pStyle w:val="Text"/>
      </w:pPr>
      <w:r w:rsidRPr="00780B17">
        <w:t xml:space="preserve">G. </w:t>
      </w:r>
      <w:proofErr w:type="spellStart"/>
      <w:r w:rsidRPr="00780B17">
        <w:t>Beckenbaugh</w:t>
      </w:r>
      <w:proofErr w:type="spellEnd"/>
    </w:p>
    <w:p w14:paraId="19832066" w14:textId="27C7D339" w:rsidR="00780B17" w:rsidRPr="00780B17" w:rsidRDefault="00780B17" w:rsidP="00780B17">
      <w:pPr>
        <w:pStyle w:val="Text"/>
      </w:pPr>
      <w:r w:rsidRPr="00780B17">
        <w:t>Carl Feldman</w:t>
      </w:r>
    </w:p>
    <w:p w14:paraId="567E9E8D" w14:textId="5305273D" w:rsidR="00780B17" w:rsidRPr="00780B17" w:rsidRDefault="00780B17" w:rsidP="00780B17">
      <w:pPr>
        <w:pStyle w:val="Text"/>
      </w:pPr>
      <w:r w:rsidRPr="00780B17">
        <w:t>Patrick O'Rourke (Chairman Dan Frankel)</w:t>
      </w:r>
    </w:p>
    <w:p w14:paraId="52957B96" w14:textId="4B994BFE" w:rsidR="00780B17" w:rsidRPr="00780B17" w:rsidRDefault="00780B17" w:rsidP="00780B17">
      <w:pPr>
        <w:pStyle w:val="Text"/>
      </w:pPr>
      <w:r w:rsidRPr="00780B17">
        <w:t>Kate Mohr</w:t>
      </w:r>
    </w:p>
    <w:p w14:paraId="69D8DC18" w14:textId="3F808226" w:rsidR="00780B17" w:rsidRDefault="00780B17" w:rsidP="00780B17">
      <w:pPr>
        <w:pStyle w:val="Text"/>
      </w:pPr>
      <w:r w:rsidRPr="00780B17">
        <w:t xml:space="preserve">Jay </w:t>
      </w:r>
      <w:proofErr w:type="spellStart"/>
      <w:r w:rsidRPr="00780B17">
        <w:t>Pagni</w:t>
      </w:r>
      <w:proofErr w:type="spellEnd"/>
    </w:p>
    <w:p w14:paraId="4BB306B4" w14:textId="4CFEE660" w:rsidR="00780B17" w:rsidRPr="00780B17" w:rsidRDefault="00780B17" w:rsidP="00780B17">
      <w:pPr>
        <w:pStyle w:val="Text"/>
      </w:pPr>
      <w:r w:rsidRPr="00780B17">
        <w:t>Seth Benge</w:t>
      </w:r>
    </w:p>
    <w:p w14:paraId="6BFCA6CA" w14:textId="128AFF76" w:rsidR="00780B17" w:rsidRDefault="00780B17" w:rsidP="00780B17">
      <w:pPr>
        <w:pStyle w:val="Text"/>
      </w:pPr>
      <w:r w:rsidRPr="00780B17">
        <w:t xml:space="preserve">Katie </w:t>
      </w:r>
      <w:proofErr w:type="spellStart"/>
      <w:r w:rsidRPr="00780B17">
        <w:t>Dotto</w:t>
      </w:r>
      <w:proofErr w:type="spellEnd"/>
    </w:p>
    <w:p w14:paraId="2E14FFBC" w14:textId="20049CB6" w:rsidR="00780B17" w:rsidRPr="00780B17" w:rsidRDefault="00780B17" w:rsidP="00780B17">
      <w:pPr>
        <w:pStyle w:val="Text"/>
      </w:pPr>
      <w:r w:rsidRPr="00780B17">
        <w:t>Jennifer Ebersole, Alzheimer’s Association</w:t>
      </w:r>
    </w:p>
    <w:p w14:paraId="248DFA8E" w14:textId="6490654C" w:rsidR="00780B17" w:rsidRDefault="00780B17" w:rsidP="00780B17">
      <w:pPr>
        <w:pStyle w:val="Text"/>
      </w:pPr>
      <w:r w:rsidRPr="00780B17">
        <w:lastRenderedPageBreak/>
        <w:t xml:space="preserve">Rick </w:t>
      </w:r>
      <w:proofErr w:type="spellStart"/>
      <w:r w:rsidRPr="00780B17">
        <w:t>Levis</w:t>
      </w:r>
      <w:proofErr w:type="spellEnd"/>
    </w:p>
    <w:p w14:paraId="76A388B0" w14:textId="0E42679F" w:rsidR="00780B17" w:rsidRPr="00780B17" w:rsidRDefault="00780B17" w:rsidP="00780B17">
      <w:pPr>
        <w:pStyle w:val="Text"/>
      </w:pPr>
      <w:r w:rsidRPr="00780B17">
        <w:t>Zack Zobrist</w:t>
      </w:r>
    </w:p>
    <w:p w14:paraId="03539684" w14:textId="75D1F179" w:rsidR="00280EBA" w:rsidRDefault="00780B17" w:rsidP="00780B17">
      <w:pPr>
        <w:pStyle w:val="Text"/>
      </w:pPr>
      <w:r w:rsidRPr="00780B17">
        <w:t>Kathy Cubit, CARIE</w:t>
      </w:r>
      <w:r>
        <w:tab/>
      </w:r>
      <w:r>
        <w:tab/>
      </w:r>
    </w:p>
    <w:p w14:paraId="3DE65864" w14:textId="48D9C2B5" w:rsidR="00280EBA" w:rsidRDefault="00280EBA" w:rsidP="00280EBA">
      <w:pPr>
        <w:pStyle w:val="Text"/>
      </w:pPr>
    </w:p>
    <w:p w14:paraId="1A7F5AAA" w14:textId="77777777" w:rsidR="00280EBA" w:rsidRDefault="00280EBA" w:rsidP="00280EBA">
      <w:pPr>
        <w:pStyle w:val="Text"/>
      </w:pPr>
      <w:r>
        <w:t>OC =</w:t>
      </w:r>
      <w:r>
        <w:rPr>
          <w:spacing w:val="-6"/>
        </w:rPr>
        <w:t xml:space="preserve"> </w:t>
      </w:r>
      <w:r>
        <w:t>Outreach</w:t>
      </w:r>
      <w:r>
        <w:rPr>
          <w:spacing w:val="1"/>
        </w:rPr>
        <w:t xml:space="preserve"> </w:t>
      </w:r>
      <w:r>
        <w:rPr>
          <w:spacing w:val="-3"/>
        </w:rPr>
        <w:t>Committee;</w:t>
      </w:r>
      <w:r>
        <w:rPr>
          <w:spacing w:val="2"/>
        </w:rPr>
        <w:t xml:space="preserve"> </w:t>
      </w:r>
      <w:r>
        <w:rPr>
          <w:spacing w:val="-1"/>
        </w:rPr>
        <w:t>AC</w:t>
      </w:r>
      <w:r>
        <w:rPr>
          <w:spacing w:val="-5"/>
        </w:rPr>
        <w:t xml:space="preserve"> </w:t>
      </w:r>
      <w:r>
        <w:t>=</w:t>
      </w:r>
      <w:r>
        <w:rPr>
          <w:spacing w:val="1"/>
        </w:rPr>
        <w:t xml:space="preserve"> </w:t>
      </w:r>
      <w:r>
        <w:t>Access</w:t>
      </w:r>
      <w:r>
        <w:rPr>
          <w:spacing w:val="1"/>
        </w:rPr>
        <w:t xml:space="preserve"> </w:t>
      </w:r>
      <w:r>
        <w:rPr>
          <w:spacing w:val="-3"/>
        </w:rPr>
        <w:t xml:space="preserve">Committee; </w:t>
      </w:r>
      <w:r>
        <w:t>QC</w:t>
      </w:r>
      <w:r>
        <w:rPr>
          <w:spacing w:val="-5"/>
        </w:rPr>
        <w:t xml:space="preserve"> </w:t>
      </w:r>
      <w:r>
        <w:t>=</w:t>
      </w:r>
      <w:r>
        <w:rPr>
          <w:spacing w:val="-3"/>
        </w:rPr>
        <w:t xml:space="preserve"> </w:t>
      </w:r>
      <w:r>
        <w:t>Quality Committee; WC</w:t>
      </w:r>
      <w:r>
        <w:rPr>
          <w:spacing w:val="-3"/>
        </w:rPr>
        <w:t xml:space="preserve"> </w:t>
      </w:r>
      <w:r>
        <w:t>=</w:t>
      </w:r>
      <w:r>
        <w:rPr>
          <w:spacing w:val="-3"/>
        </w:rPr>
        <w:t xml:space="preserve"> </w:t>
      </w:r>
      <w:r>
        <w:t>Workforce</w:t>
      </w:r>
      <w:r>
        <w:rPr>
          <w:spacing w:val="-4"/>
        </w:rPr>
        <w:t xml:space="preserve"> </w:t>
      </w:r>
      <w:r>
        <w:t>Committee</w:t>
      </w:r>
    </w:p>
    <w:p w14:paraId="650F6415" w14:textId="20BD8920" w:rsidR="00280EBA" w:rsidRDefault="00280EBA" w:rsidP="00280EBA">
      <w:pPr>
        <w:pStyle w:val="Text"/>
      </w:pPr>
      <w:r>
        <w:t>*Only</w:t>
      </w:r>
      <w:r>
        <w:rPr>
          <w:spacing w:val="18"/>
        </w:rPr>
        <w:t xml:space="preserve"> </w:t>
      </w:r>
      <w:r>
        <w:t>the</w:t>
      </w:r>
      <w:r>
        <w:rPr>
          <w:spacing w:val="22"/>
        </w:rPr>
        <w:t xml:space="preserve"> </w:t>
      </w:r>
      <w:r>
        <w:t>attendance</w:t>
      </w:r>
      <w:r>
        <w:rPr>
          <w:spacing w:val="22"/>
        </w:rPr>
        <w:t xml:space="preserve"> </w:t>
      </w:r>
      <w:r>
        <w:t>of</w:t>
      </w:r>
      <w:r>
        <w:rPr>
          <w:spacing w:val="16"/>
        </w:rPr>
        <w:t xml:space="preserve"> </w:t>
      </w:r>
      <w:r>
        <w:t>guests</w:t>
      </w:r>
      <w:r>
        <w:rPr>
          <w:spacing w:val="20"/>
        </w:rPr>
        <w:t xml:space="preserve"> </w:t>
      </w:r>
      <w:r>
        <w:t>who</w:t>
      </w:r>
      <w:r>
        <w:rPr>
          <w:spacing w:val="20"/>
        </w:rPr>
        <w:t xml:space="preserve"> </w:t>
      </w:r>
      <w:r>
        <w:t>logged</w:t>
      </w:r>
      <w:r>
        <w:rPr>
          <w:spacing w:val="20"/>
        </w:rPr>
        <w:t xml:space="preserve"> </w:t>
      </w:r>
      <w:r>
        <w:rPr>
          <w:spacing w:val="-1"/>
        </w:rPr>
        <w:t>into</w:t>
      </w:r>
      <w:r>
        <w:rPr>
          <w:spacing w:val="15"/>
        </w:rPr>
        <w:t xml:space="preserve"> </w:t>
      </w:r>
      <w:r>
        <w:rPr>
          <w:spacing w:val="-1"/>
        </w:rPr>
        <w:t>the</w:t>
      </w:r>
      <w:r>
        <w:rPr>
          <w:spacing w:val="20"/>
        </w:rPr>
        <w:t xml:space="preserve"> </w:t>
      </w:r>
      <w:r>
        <w:t>meeting</w:t>
      </w:r>
      <w:r>
        <w:rPr>
          <w:spacing w:val="17"/>
        </w:rPr>
        <w:t xml:space="preserve"> </w:t>
      </w:r>
      <w:r>
        <w:rPr>
          <w:spacing w:val="-1"/>
        </w:rPr>
        <w:t>via</w:t>
      </w:r>
      <w:r>
        <w:rPr>
          <w:spacing w:val="20"/>
        </w:rPr>
        <w:t xml:space="preserve"> </w:t>
      </w:r>
      <w:r>
        <w:t>the</w:t>
      </w:r>
      <w:r>
        <w:rPr>
          <w:spacing w:val="17"/>
        </w:rPr>
        <w:t xml:space="preserve"> </w:t>
      </w:r>
      <w:r>
        <w:t>WebEx</w:t>
      </w:r>
      <w:r>
        <w:rPr>
          <w:spacing w:val="20"/>
        </w:rPr>
        <w:t xml:space="preserve"> </w:t>
      </w:r>
      <w:r>
        <w:t>platform</w:t>
      </w:r>
      <w:r>
        <w:rPr>
          <w:spacing w:val="21"/>
        </w:rPr>
        <w:t xml:space="preserve"> </w:t>
      </w:r>
      <w:r>
        <w:t>was</w:t>
      </w:r>
      <w:r>
        <w:rPr>
          <w:spacing w:val="20"/>
        </w:rPr>
        <w:t xml:space="preserve"> </w:t>
      </w:r>
      <w:r>
        <w:t>able</w:t>
      </w:r>
      <w:r>
        <w:rPr>
          <w:spacing w:val="17"/>
        </w:rPr>
        <w:t xml:space="preserve"> </w:t>
      </w:r>
      <w:r>
        <w:rPr>
          <w:spacing w:val="-1"/>
        </w:rPr>
        <w:t>to</w:t>
      </w:r>
      <w:r>
        <w:rPr>
          <w:spacing w:val="20"/>
        </w:rPr>
        <w:t xml:space="preserve"> </w:t>
      </w:r>
      <w:r>
        <w:rPr>
          <w:spacing w:val="-1"/>
        </w:rPr>
        <w:t>be</w:t>
      </w:r>
      <w:r>
        <w:rPr>
          <w:spacing w:val="20"/>
        </w:rPr>
        <w:t xml:space="preserve"> </w:t>
      </w:r>
      <w:r>
        <w:t>captured</w:t>
      </w:r>
      <w:r>
        <w:rPr>
          <w:spacing w:val="68"/>
        </w:rPr>
        <w:t xml:space="preserve"> </w:t>
      </w:r>
      <w:r>
        <w:t>unless</w:t>
      </w:r>
      <w:r>
        <w:rPr>
          <w:spacing w:val="1"/>
        </w:rPr>
        <w:t xml:space="preserve"> </w:t>
      </w:r>
      <w:r>
        <w:t>the</w:t>
      </w:r>
      <w:r>
        <w:rPr>
          <w:spacing w:val="-4"/>
        </w:rPr>
        <w:t xml:space="preserve"> </w:t>
      </w:r>
      <w:r>
        <w:t>individual indicated otherwise.</w:t>
      </w:r>
    </w:p>
    <w:p w14:paraId="224243F4" w14:textId="6335AB60" w:rsidR="00280EBA" w:rsidRDefault="00280EBA" w:rsidP="00280EBA">
      <w:pPr>
        <w:pStyle w:val="Text"/>
      </w:pPr>
    </w:p>
    <w:p w14:paraId="1CFC6382" w14:textId="49C9E7F9" w:rsidR="00280EBA" w:rsidRDefault="00280EBA" w:rsidP="00280EBA">
      <w:pPr>
        <w:pStyle w:val="Heading1"/>
      </w:pPr>
      <w:r>
        <w:t>Discussion</w:t>
      </w:r>
      <w:r>
        <w:rPr>
          <w:spacing w:val="-4"/>
        </w:rPr>
        <w:t xml:space="preserve"> </w:t>
      </w:r>
      <w:r>
        <w:t>Items and Summary</w:t>
      </w:r>
    </w:p>
    <w:p w14:paraId="118CFBF2" w14:textId="710B9EC9" w:rsidR="00280EBA" w:rsidRDefault="00280EBA" w:rsidP="00280EBA">
      <w:pPr>
        <w:pStyle w:val="Heading2"/>
      </w:pPr>
      <w:r w:rsidRPr="00280EBA">
        <w:t>Commonwealth Updates</w:t>
      </w:r>
    </w:p>
    <w:p w14:paraId="5A4ADAC9" w14:textId="51ACF9C8" w:rsidR="00D0105D" w:rsidRPr="00D0105D" w:rsidRDefault="00280EBA" w:rsidP="00D0105D">
      <w:pPr>
        <w:pStyle w:val="Heading3"/>
      </w:pPr>
      <w:r w:rsidRPr="00E1181E">
        <w:t>PA Department of Aging (PDA) - Secretary Torres reported on the following:</w:t>
      </w:r>
    </w:p>
    <w:p w14:paraId="04B84251" w14:textId="77777777" w:rsidR="00D0105D" w:rsidRPr="00D0105D" w:rsidRDefault="00D0105D" w:rsidP="004F085A">
      <w:pPr>
        <w:pStyle w:val="Text"/>
        <w:numPr>
          <w:ilvl w:val="0"/>
          <w:numId w:val="13"/>
        </w:numPr>
      </w:pPr>
      <w:r w:rsidRPr="00D0105D">
        <w:t xml:space="preserve">Alzheimer’s Disease and Related Disorder Forum (ADRD) – </w:t>
      </w:r>
    </w:p>
    <w:p w14:paraId="2BD4C31E" w14:textId="77777777" w:rsidR="00D0105D" w:rsidRPr="00D0105D" w:rsidRDefault="00D0105D" w:rsidP="004F085A">
      <w:pPr>
        <w:pStyle w:val="Text"/>
        <w:numPr>
          <w:ilvl w:val="1"/>
          <w:numId w:val="13"/>
        </w:numPr>
      </w:pPr>
      <w:r w:rsidRPr="00D0105D">
        <w:t xml:space="preserve">Stephanie Cole distributed an email update about the Annual Virtual Alzheimer’s Disease and Related Disorder Forum that will take place on November 4, 2021 from 9:00am -12:30pm. </w:t>
      </w:r>
    </w:p>
    <w:p w14:paraId="1C4E1763" w14:textId="77777777" w:rsidR="00D0105D" w:rsidRPr="00D0105D" w:rsidRDefault="00D0105D" w:rsidP="004F085A">
      <w:pPr>
        <w:pStyle w:val="Text"/>
        <w:numPr>
          <w:ilvl w:val="1"/>
          <w:numId w:val="13"/>
        </w:numPr>
      </w:pPr>
      <w:r w:rsidRPr="00D0105D">
        <w:t>The focus will be on Physician and Consumer Education in Early detection diagnosis and treatment. Invitation was extended to the Council for those who are interested in attending.</w:t>
      </w:r>
    </w:p>
    <w:p w14:paraId="7AE4015C" w14:textId="77777777" w:rsidR="00D0105D" w:rsidRPr="00D0105D" w:rsidRDefault="00D0105D" w:rsidP="00D0105D">
      <w:pPr>
        <w:pStyle w:val="Text"/>
      </w:pPr>
    </w:p>
    <w:p w14:paraId="181522CE" w14:textId="43864A58" w:rsidR="00D0105D" w:rsidRPr="00D0105D" w:rsidRDefault="00D0105D" w:rsidP="009F1EBE">
      <w:pPr>
        <w:pStyle w:val="Heading3"/>
      </w:pPr>
      <w:r w:rsidRPr="00D0105D">
        <w:t>Slippery Rock Pilot Program</w:t>
      </w:r>
      <w:r w:rsidR="009F1EBE">
        <w:t xml:space="preserve"> </w:t>
      </w:r>
      <w:r w:rsidRPr="00D0105D">
        <w:t>– Stephanie Cole, Special Assistant to Secretary Torres.</w:t>
      </w:r>
    </w:p>
    <w:p w14:paraId="7DE50064" w14:textId="77777777" w:rsidR="00D0105D" w:rsidRPr="00D0105D" w:rsidRDefault="00D0105D" w:rsidP="009F1EBE">
      <w:pPr>
        <w:pStyle w:val="Text"/>
        <w:numPr>
          <w:ilvl w:val="0"/>
          <w:numId w:val="13"/>
        </w:numPr>
      </w:pPr>
      <w:r w:rsidRPr="00D0105D">
        <w:t xml:space="preserve">Intergenerational University Connections Program. Now in its second year, expanded and added four additional programs. </w:t>
      </w:r>
    </w:p>
    <w:p w14:paraId="554CE813" w14:textId="77777777" w:rsidR="00D0105D" w:rsidRPr="00D0105D" w:rsidRDefault="00D0105D" w:rsidP="009F1EBE">
      <w:pPr>
        <w:pStyle w:val="Text"/>
        <w:numPr>
          <w:ilvl w:val="1"/>
          <w:numId w:val="13"/>
        </w:numPr>
      </w:pPr>
      <w:r w:rsidRPr="00D0105D">
        <w:t>This program came into fruition in the onset of the pandemic, knowing that we were looking for opportunities to help older adults stay connected, especially with senior centers being closed and to address social isolation like the great work that has been done by PCOA. This would help to provide opportunities to both students and older adults.</w:t>
      </w:r>
    </w:p>
    <w:p w14:paraId="0270028A" w14:textId="77777777" w:rsidR="00D0105D" w:rsidRPr="00D0105D" w:rsidRDefault="00D0105D" w:rsidP="009F1EBE">
      <w:pPr>
        <w:pStyle w:val="Text"/>
        <w:numPr>
          <w:ilvl w:val="1"/>
          <w:numId w:val="13"/>
        </w:numPr>
      </w:pPr>
      <w:r w:rsidRPr="00D0105D">
        <w:lastRenderedPageBreak/>
        <w:t>Selection process was through data of risk factors for social isolation such as older adults over 60 living with a disability, living alone, living in poverty, with one or more ADL difficulty, and individuals with any other status besides married.  Over 400 individuals statewide displayed all five factors.</w:t>
      </w:r>
    </w:p>
    <w:p w14:paraId="1E1E0F3F" w14:textId="77777777" w:rsidR="00D0105D" w:rsidRPr="00D0105D" w:rsidRDefault="00D0105D" w:rsidP="009F1EBE">
      <w:pPr>
        <w:pStyle w:val="Text"/>
        <w:numPr>
          <w:ilvl w:val="1"/>
          <w:numId w:val="13"/>
        </w:numPr>
      </w:pPr>
      <w:r w:rsidRPr="00D0105D">
        <w:t>Slippery Rock University was the first school to engage with PDA.</w:t>
      </w:r>
    </w:p>
    <w:p w14:paraId="023BB6B0" w14:textId="77777777" w:rsidR="00D0105D" w:rsidRPr="00D0105D" w:rsidRDefault="00D0105D" w:rsidP="009F1EBE">
      <w:pPr>
        <w:pStyle w:val="Text"/>
        <w:numPr>
          <w:ilvl w:val="1"/>
          <w:numId w:val="13"/>
        </w:numPr>
      </w:pPr>
      <w:r w:rsidRPr="00D0105D">
        <w:t>Started with 2 AAA and expanded to 11 AAA in the second semester.</w:t>
      </w:r>
    </w:p>
    <w:p w14:paraId="47DC3D67" w14:textId="77777777" w:rsidR="00D0105D" w:rsidRPr="00D0105D" w:rsidRDefault="00D0105D" w:rsidP="009F1EBE">
      <w:pPr>
        <w:pStyle w:val="Text"/>
        <w:numPr>
          <w:ilvl w:val="1"/>
          <w:numId w:val="13"/>
        </w:numPr>
      </w:pPr>
      <w:r w:rsidRPr="00D0105D">
        <w:t>College engagements expanded to Penn State Harrisburg, West Chester, and Widener University.</w:t>
      </w:r>
    </w:p>
    <w:p w14:paraId="2E4AE09C" w14:textId="36699ADA" w:rsidR="00D0105D" w:rsidRPr="00D0105D" w:rsidRDefault="00D0105D" w:rsidP="00D0105D">
      <w:pPr>
        <w:pStyle w:val="Text"/>
        <w:numPr>
          <w:ilvl w:val="1"/>
          <w:numId w:val="13"/>
        </w:numPr>
      </w:pPr>
      <w:r w:rsidRPr="00D0105D">
        <w:t xml:space="preserve">Encouraged referrals of any existing relationships the council may have with universities, etc. </w:t>
      </w:r>
    </w:p>
    <w:p w14:paraId="4CF98B6B" w14:textId="526B2FC6" w:rsidR="00D0105D" w:rsidRPr="00D0105D" w:rsidRDefault="00D0105D" w:rsidP="00D0105D">
      <w:pPr>
        <w:pStyle w:val="Text"/>
      </w:pPr>
      <w:r w:rsidRPr="00D0105D">
        <w:t xml:space="preserve">Please contact Stephanie Cole with any questions or interest at </w:t>
      </w:r>
      <w:hyperlink r:id="rId6" w:history="1">
        <w:r w:rsidRPr="009F1EBE">
          <w:rPr>
            <w:rStyle w:val="Hyperlink"/>
          </w:rPr>
          <w:t>stcole@pa.gov</w:t>
        </w:r>
      </w:hyperlink>
      <w:r w:rsidRPr="00D0105D">
        <w:t xml:space="preserve"> or 717-772-0193.</w:t>
      </w:r>
    </w:p>
    <w:p w14:paraId="1DAE4114" w14:textId="66F72398" w:rsidR="00D0105D" w:rsidRPr="00D0105D" w:rsidRDefault="00D0105D" w:rsidP="009F502C">
      <w:pPr>
        <w:pStyle w:val="Heading3"/>
      </w:pPr>
      <w:r w:rsidRPr="00D0105D">
        <w:t>PDA Communications Campaign – Promoting Careers in Aging</w:t>
      </w:r>
    </w:p>
    <w:p w14:paraId="41035729" w14:textId="77777777" w:rsidR="00D0105D" w:rsidRPr="00D0105D" w:rsidRDefault="00D0105D" w:rsidP="009F502C">
      <w:pPr>
        <w:pStyle w:val="Text"/>
        <w:numPr>
          <w:ilvl w:val="0"/>
          <w:numId w:val="13"/>
        </w:numPr>
      </w:pPr>
      <w:r w:rsidRPr="00D0105D">
        <w:t>Workforce – How can we promote careers in Aging? (i.e., Public   Messaging, Social Media, etc.)</w:t>
      </w:r>
    </w:p>
    <w:p w14:paraId="383390E5" w14:textId="77777777" w:rsidR="00D0105D" w:rsidRPr="00D0105D" w:rsidRDefault="00D0105D" w:rsidP="009F502C">
      <w:pPr>
        <w:pStyle w:val="Text"/>
        <w:numPr>
          <w:ilvl w:val="0"/>
          <w:numId w:val="13"/>
        </w:numPr>
      </w:pPr>
      <w:r w:rsidRPr="00D0105D">
        <w:t>Blueprint will be reviewed for this campaign.</w:t>
      </w:r>
    </w:p>
    <w:p w14:paraId="2D4A623B" w14:textId="77777777" w:rsidR="00D0105D" w:rsidRPr="00D0105D" w:rsidRDefault="00D0105D" w:rsidP="009F502C">
      <w:pPr>
        <w:pStyle w:val="Text"/>
        <w:numPr>
          <w:ilvl w:val="0"/>
          <w:numId w:val="13"/>
        </w:numPr>
      </w:pPr>
      <w:r w:rsidRPr="00D0105D">
        <w:t>Matt Yarnell is willing to assist in any way.</w:t>
      </w:r>
    </w:p>
    <w:p w14:paraId="1779F130" w14:textId="0B90E906" w:rsidR="00280EBA" w:rsidRDefault="00D0105D" w:rsidP="009F502C">
      <w:pPr>
        <w:pStyle w:val="Text"/>
        <w:numPr>
          <w:ilvl w:val="0"/>
          <w:numId w:val="13"/>
        </w:numPr>
      </w:pPr>
      <w:r w:rsidRPr="00D0105D">
        <w:t>Looking to begin this campaign in the next couple of weeks.</w:t>
      </w:r>
    </w:p>
    <w:p w14:paraId="4912C54B" w14:textId="77777777" w:rsidR="00614018" w:rsidRDefault="00614018" w:rsidP="00614018">
      <w:pPr>
        <w:pStyle w:val="Heading3"/>
      </w:pPr>
      <w:r>
        <w:t xml:space="preserve">Caregiver Support Program – </w:t>
      </w:r>
    </w:p>
    <w:p w14:paraId="3F8D0174" w14:textId="77777777" w:rsidR="00614018" w:rsidRDefault="00614018" w:rsidP="00614018">
      <w:pPr>
        <w:pStyle w:val="Text"/>
        <w:numPr>
          <w:ilvl w:val="0"/>
          <w:numId w:val="13"/>
        </w:numPr>
      </w:pPr>
      <w:r>
        <w:t>Conducted successful promotion of caregiver support program changes.</w:t>
      </w:r>
    </w:p>
    <w:p w14:paraId="51485343" w14:textId="34F0A333" w:rsidR="00614018" w:rsidRDefault="00614018" w:rsidP="00D858BC">
      <w:pPr>
        <w:pStyle w:val="Text"/>
        <w:numPr>
          <w:ilvl w:val="0"/>
          <w:numId w:val="13"/>
        </w:numPr>
      </w:pPr>
      <w:r>
        <w:t>AARP has been very helpful with supporting through a Tele-Town Hall event and through their Focus on Aging TV program.</w:t>
      </w:r>
    </w:p>
    <w:p w14:paraId="02452F27" w14:textId="77777777" w:rsidR="00430EC2" w:rsidRDefault="00430EC2" w:rsidP="00095712">
      <w:pPr>
        <w:pStyle w:val="Heading3"/>
      </w:pPr>
      <w:r>
        <w:t xml:space="preserve">PA Department of Education (PDE) - Eric </w:t>
      </w:r>
      <w:proofErr w:type="spellStart"/>
      <w:r>
        <w:t>Levis</w:t>
      </w:r>
      <w:proofErr w:type="spellEnd"/>
      <w:r>
        <w:t>, Deputy Policy Director</w:t>
      </w:r>
    </w:p>
    <w:p w14:paraId="20AB190C" w14:textId="77777777" w:rsidR="00430EC2" w:rsidRDefault="00430EC2" w:rsidP="00095712">
      <w:pPr>
        <w:pStyle w:val="Text"/>
        <w:numPr>
          <w:ilvl w:val="0"/>
          <w:numId w:val="13"/>
        </w:numPr>
      </w:pPr>
      <w:r>
        <w:t>Update on Temporary Certified Nurse Aide Training</w:t>
      </w:r>
    </w:p>
    <w:p w14:paraId="361C3BA5" w14:textId="77777777" w:rsidR="00430EC2" w:rsidRDefault="00430EC2" w:rsidP="00095712">
      <w:pPr>
        <w:pStyle w:val="Text"/>
        <w:numPr>
          <w:ilvl w:val="1"/>
          <w:numId w:val="13"/>
        </w:numPr>
      </w:pPr>
      <w:r>
        <w:t xml:space="preserve">Project has been underway for a year and ran into some issues after the first launch to get TNA’s into the process to become nurse aides. </w:t>
      </w:r>
    </w:p>
    <w:p w14:paraId="74290AF2" w14:textId="77777777" w:rsidR="00430EC2" w:rsidRDefault="00430EC2" w:rsidP="00095712">
      <w:pPr>
        <w:pStyle w:val="Text"/>
        <w:numPr>
          <w:ilvl w:val="1"/>
          <w:numId w:val="13"/>
        </w:numPr>
      </w:pPr>
      <w:r>
        <w:t>The process was restarted last week after doing a lot of work last summer to make sure the plan in place matched CMA and Act 138 requirements.</w:t>
      </w:r>
    </w:p>
    <w:p w14:paraId="6595D63B" w14:textId="77777777" w:rsidR="00430EC2" w:rsidRDefault="00430EC2" w:rsidP="00095712">
      <w:pPr>
        <w:pStyle w:val="Text"/>
        <w:numPr>
          <w:ilvl w:val="1"/>
          <w:numId w:val="13"/>
        </w:numPr>
      </w:pPr>
      <w:r>
        <w:lastRenderedPageBreak/>
        <w:t xml:space="preserve">Update was sent to approx. 900 TNAs who previously submitted applications into a queue. Worked with LeadingAge and the Healthcare Association to notify their members that the process is underway. </w:t>
      </w:r>
    </w:p>
    <w:p w14:paraId="40487A10" w14:textId="77777777" w:rsidR="00430EC2" w:rsidRDefault="00430EC2" w:rsidP="00095712">
      <w:pPr>
        <w:pStyle w:val="Text"/>
        <w:numPr>
          <w:ilvl w:val="1"/>
          <w:numId w:val="13"/>
        </w:numPr>
      </w:pPr>
      <w:r>
        <w:t>Individuals fill out form, submit through the “Pierson View” portal and PDE reviews for approval. TNAs then receive a notification to take the exam.</w:t>
      </w:r>
    </w:p>
    <w:p w14:paraId="33B02917" w14:textId="3933D95D" w:rsidR="00430EC2" w:rsidRDefault="00430EC2" w:rsidP="00095712">
      <w:pPr>
        <w:pStyle w:val="Text"/>
        <w:numPr>
          <w:ilvl w:val="1"/>
          <w:numId w:val="13"/>
        </w:numPr>
      </w:pPr>
      <w:r>
        <w:t>All Individuals will have to take the state exam to get on the nurse registry.</w:t>
      </w:r>
    </w:p>
    <w:p w14:paraId="2C4FF5FF" w14:textId="77777777" w:rsidR="00095712" w:rsidRDefault="00430EC2" w:rsidP="00095712">
      <w:pPr>
        <w:pStyle w:val="Text"/>
        <w:ind w:left="360"/>
      </w:pPr>
      <w:r>
        <w:t>Q: If an aide is going through the process, employed at a poor performing facility (for example 1 star). How does that impact the terms of their certification to become a TNA through this process?</w:t>
      </w:r>
    </w:p>
    <w:p w14:paraId="7B1AE4A8" w14:textId="36FC7838" w:rsidR="00956C3B" w:rsidRPr="00D0105D" w:rsidRDefault="00430EC2" w:rsidP="006A036E">
      <w:pPr>
        <w:pStyle w:val="Text"/>
        <w:ind w:left="360"/>
      </w:pPr>
      <w:r>
        <w:t>A: Rick to follow-up with an answer to this question, sharing a response with Secretary Torres and the Council.</w:t>
      </w:r>
    </w:p>
    <w:p w14:paraId="79F3586A" w14:textId="77777777" w:rsidR="006A036E" w:rsidRPr="006A331C" w:rsidRDefault="006A036E" w:rsidP="006A036E">
      <w:pPr>
        <w:pStyle w:val="Heading3"/>
        <w:rPr>
          <w:rFonts w:ascii="Arial" w:hAnsi="Arial" w:cs="Arial"/>
          <w:spacing w:val="-1"/>
          <w:sz w:val="22"/>
          <w:szCs w:val="22"/>
        </w:rPr>
      </w:pPr>
      <w:r w:rsidRPr="006A331C">
        <w:rPr>
          <w:rFonts w:ascii="Arial" w:hAnsi="Arial" w:cs="Arial"/>
          <w:bCs/>
          <w:spacing w:val="-1"/>
          <w:sz w:val="22"/>
          <w:szCs w:val="22"/>
        </w:rPr>
        <w:t>PA</w:t>
      </w:r>
      <w:r w:rsidRPr="006A331C">
        <w:rPr>
          <w:rFonts w:ascii="Arial" w:hAnsi="Arial" w:cs="Arial"/>
          <w:bCs/>
          <w:spacing w:val="2"/>
          <w:sz w:val="22"/>
          <w:szCs w:val="22"/>
        </w:rPr>
        <w:t xml:space="preserve"> </w:t>
      </w:r>
      <w:r w:rsidRPr="006A331C">
        <w:rPr>
          <w:rFonts w:ascii="Arial" w:hAnsi="Arial" w:cs="Arial"/>
          <w:bCs/>
          <w:spacing w:val="-1"/>
          <w:sz w:val="22"/>
          <w:szCs w:val="22"/>
        </w:rPr>
        <w:t>Department</w:t>
      </w:r>
      <w:r w:rsidRPr="006A331C">
        <w:rPr>
          <w:rFonts w:ascii="Arial" w:hAnsi="Arial" w:cs="Arial"/>
          <w:bCs/>
          <w:spacing w:val="2"/>
          <w:sz w:val="22"/>
          <w:szCs w:val="22"/>
        </w:rPr>
        <w:t xml:space="preserve"> </w:t>
      </w:r>
      <w:r w:rsidRPr="006A331C">
        <w:rPr>
          <w:rFonts w:ascii="Arial" w:hAnsi="Arial" w:cs="Arial"/>
          <w:bCs/>
          <w:spacing w:val="-2"/>
          <w:sz w:val="22"/>
          <w:szCs w:val="22"/>
        </w:rPr>
        <w:t>of</w:t>
      </w:r>
      <w:r w:rsidRPr="006A331C">
        <w:rPr>
          <w:rFonts w:ascii="Arial" w:hAnsi="Arial" w:cs="Arial"/>
          <w:bCs/>
          <w:spacing w:val="2"/>
          <w:sz w:val="22"/>
          <w:szCs w:val="22"/>
        </w:rPr>
        <w:t xml:space="preserve"> </w:t>
      </w:r>
      <w:r w:rsidRPr="006A331C">
        <w:rPr>
          <w:rFonts w:ascii="Arial" w:hAnsi="Arial" w:cs="Arial"/>
          <w:bCs/>
          <w:spacing w:val="-2"/>
          <w:sz w:val="22"/>
          <w:szCs w:val="22"/>
        </w:rPr>
        <w:t>Human</w:t>
      </w:r>
      <w:r w:rsidRPr="006A331C">
        <w:rPr>
          <w:rFonts w:ascii="Arial" w:hAnsi="Arial" w:cs="Arial"/>
          <w:bCs/>
          <w:sz w:val="22"/>
          <w:szCs w:val="22"/>
        </w:rPr>
        <w:t xml:space="preserve"> </w:t>
      </w:r>
      <w:r w:rsidRPr="006A331C">
        <w:rPr>
          <w:rFonts w:ascii="Arial" w:hAnsi="Arial" w:cs="Arial"/>
          <w:bCs/>
          <w:spacing w:val="-1"/>
          <w:sz w:val="22"/>
          <w:szCs w:val="22"/>
        </w:rPr>
        <w:t>Services</w:t>
      </w:r>
      <w:r w:rsidRPr="006A331C">
        <w:rPr>
          <w:rFonts w:ascii="Arial" w:hAnsi="Arial" w:cs="Arial"/>
          <w:bCs/>
          <w:spacing w:val="-2"/>
          <w:sz w:val="22"/>
          <w:szCs w:val="22"/>
        </w:rPr>
        <w:t xml:space="preserve"> </w:t>
      </w:r>
      <w:r w:rsidRPr="006A331C">
        <w:rPr>
          <w:rFonts w:ascii="Arial" w:hAnsi="Arial" w:cs="Arial"/>
          <w:bCs/>
          <w:spacing w:val="-1"/>
          <w:sz w:val="22"/>
          <w:szCs w:val="22"/>
        </w:rPr>
        <w:t xml:space="preserve">(DHS) </w:t>
      </w:r>
      <w:r w:rsidRPr="006A331C">
        <w:rPr>
          <w:rFonts w:ascii="Arial" w:hAnsi="Arial" w:cs="Arial"/>
          <w:sz w:val="22"/>
          <w:szCs w:val="22"/>
        </w:rPr>
        <w:t xml:space="preserve">– </w:t>
      </w:r>
      <w:r w:rsidRPr="006A331C">
        <w:rPr>
          <w:rFonts w:ascii="Arial" w:hAnsi="Arial" w:cs="Arial"/>
          <w:spacing w:val="-2"/>
          <w:sz w:val="22"/>
          <w:szCs w:val="22"/>
        </w:rPr>
        <w:t>Jennifer</w:t>
      </w:r>
      <w:r w:rsidRPr="006A331C">
        <w:rPr>
          <w:rFonts w:ascii="Arial" w:hAnsi="Arial" w:cs="Arial"/>
          <w:spacing w:val="2"/>
          <w:sz w:val="22"/>
          <w:szCs w:val="22"/>
        </w:rPr>
        <w:t xml:space="preserve"> </w:t>
      </w:r>
      <w:r w:rsidRPr="006A331C">
        <w:rPr>
          <w:rFonts w:ascii="Arial" w:hAnsi="Arial" w:cs="Arial"/>
          <w:spacing w:val="-1"/>
          <w:sz w:val="22"/>
          <w:szCs w:val="22"/>
        </w:rPr>
        <w:t>Hale, Director</w:t>
      </w:r>
      <w:r w:rsidRPr="006A331C">
        <w:rPr>
          <w:rFonts w:ascii="Arial" w:hAnsi="Arial" w:cs="Arial"/>
          <w:spacing w:val="2"/>
          <w:sz w:val="22"/>
          <w:szCs w:val="22"/>
        </w:rPr>
        <w:t xml:space="preserve"> </w:t>
      </w:r>
      <w:r w:rsidRPr="006A331C">
        <w:rPr>
          <w:rFonts w:ascii="Arial" w:hAnsi="Arial" w:cs="Arial"/>
          <w:spacing w:val="-2"/>
          <w:sz w:val="22"/>
          <w:szCs w:val="22"/>
        </w:rPr>
        <w:t>of</w:t>
      </w:r>
      <w:r w:rsidRPr="006A331C">
        <w:rPr>
          <w:rFonts w:ascii="Arial" w:hAnsi="Arial" w:cs="Arial"/>
          <w:spacing w:val="-1"/>
          <w:sz w:val="22"/>
          <w:szCs w:val="22"/>
        </w:rPr>
        <w:t xml:space="preserve"> the</w:t>
      </w:r>
      <w:r w:rsidRPr="006A331C">
        <w:rPr>
          <w:rFonts w:ascii="Arial" w:hAnsi="Arial" w:cs="Arial"/>
          <w:spacing w:val="47"/>
          <w:sz w:val="22"/>
          <w:szCs w:val="22"/>
        </w:rPr>
        <w:t xml:space="preserve"> </w:t>
      </w:r>
      <w:r w:rsidRPr="006A331C">
        <w:rPr>
          <w:rFonts w:ascii="Arial" w:hAnsi="Arial" w:cs="Arial"/>
          <w:spacing w:val="-1"/>
          <w:sz w:val="22"/>
          <w:szCs w:val="22"/>
        </w:rPr>
        <w:t>Bureau</w:t>
      </w:r>
      <w:r w:rsidRPr="006A331C">
        <w:rPr>
          <w:rFonts w:ascii="Arial" w:hAnsi="Arial" w:cs="Arial"/>
          <w:sz w:val="22"/>
          <w:szCs w:val="22"/>
        </w:rPr>
        <w:t xml:space="preserve"> </w:t>
      </w:r>
      <w:r w:rsidRPr="006A331C">
        <w:rPr>
          <w:rFonts w:ascii="Arial" w:hAnsi="Arial" w:cs="Arial"/>
          <w:spacing w:val="-1"/>
          <w:sz w:val="22"/>
          <w:szCs w:val="22"/>
        </w:rPr>
        <w:t>of Policy</w:t>
      </w:r>
      <w:r w:rsidRPr="006A331C">
        <w:rPr>
          <w:rFonts w:ascii="Arial" w:hAnsi="Arial" w:cs="Arial"/>
          <w:spacing w:val="1"/>
          <w:sz w:val="22"/>
          <w:szCs w:val="22"/>
        </w:rPr>
        <w:t xml:space="preserve"> </w:t>
      </w:r>
      <w:r w:rsidRPr="006A331C">
        <w:rPr>
          <w:rFonts w:ascii="Arial" w:hAnsi="Arial" w:cs="Arial"/>
          <w:spacing w:val="-1"/>
          <w:sz w:val="22"/>
          <w:szCs w:val="22"/>
        </w:rPr>
        <w:t>and</w:t>
      </w:r>
      <w:r w:rsidRPr="006A331C">
        <w:rPr>
          <w:rFonts w:ascii="Arial" w:hAnsi="Arial" w:cs="Arial"/>
          <w:spacing w:val="-2"/>
          <w:sz w:val="22"/>
          <w:szCs w:val="22"/>
        </w:rPr>
        <w:t xml:space="preserve"> </w:t>
      </w:r>
      <w:r w:rsidRPr="006A331C">
        <w:rPr>
          <w:rFonts w:ascii="Arial" w:hAnsi="Arial" w:cs="Arial"/>
          <w:spacing w:val="-1"/>
          <w:sz w:val="22"/>
          <w:szCs w:val="22"/>
        </w:rPr>
        <w:t>Regulatory</w:t>
      </w:r>
      <w:r w:rsidRPr="006A331C">
        <w:rPr>
          <w:rFonts w:ascii="Arial" w:hAnsi="Arial" w:cs="Arial"/>
          <w:spacing w:val="-2"/>
          <w:sz w:val="22"/>
          <w:szCs w:val="22"/>
        </w:rPr>
        <w:t xml:space="preserve"> </w:t>
      </w:r>
      <w:r w:rsidRPr="006A331C">
        <w:rPr>
          <w:rFonts w:ascii="Arial" w:hAnsi="Arial" w:cs="Arial"/>
          <w:spacing w:val="-1"/>
          <w:sz w:val="22"/>
          <w:szCs w:val="22"/>
        </w:rPr>
        <w:t xml:space="preserve">Management for </w:t>
      </w:r>
      <w:proofErr w:type="gramStart"/>
      <w:r w:rsidRPr="006A331C">
        <w:rPr>
          <w:rFonts w:ascii="Arial" w:hAnsi="Arial" w:cs="Arial"/>
          <w:spacing w:val="-1"/>
          <w:sz w:val="22"/>
          <w:szCs w:val="22"/>
        </w:rPr>
        <w:t>DHS’</w:t>
      </w:r>
      <w:proofErr w:type="gramEnd"/>
      <w:r w:rsidRPr="006A331C">
        <w:rPr>
          <w:rFonts w:ascii="Arial" w:hAnsi="Arial" w:cs="Arial"/>
          <w:sz w:val="22"/>
          <w:szCs w:val="22"/>
        </w:rPr>
        <w:t xml:space="preserve"> </w:t>
      </w:r>
      <w:r w:rsidRPr="006A331C">
        <w:rPr>
          <w:rFonts w:ascii="Arial" w:hAnsi="Arial" w:cs="Arial"/>
          <w:spacing w:val="-1"/>
          <w:sz w:val="22"/>
          <w:szCs w:val="22"/>
        </w:rPr>
        <w:t>Office</w:t>
      </w:r>
      <w:r w:rsidRPr="006A331C">
        <w:rPr>
          <w:rFonts w:ascii="Arial" w:hAnsi="Arial" w:cs="Arial"/>
          <w:sz w:val="22"/>
          <w:szCs w:val="22"/>
        </w:rPr>
        <w:t xml:space="preserve"> </w:t>
      </w:r>
      <w:r w:rsidRPr="006A331C">
        <w:rPr>
          <w:rFonts w:ascii="Arial" w:hAnsi="Arial" w:cs="Arial"/>
          <w:spacing w:val="-2"/>
          <w:sz w:val="22"/>
          <w:szCs w:val="22"/>
        </w:rPr>
        <w:t>of</w:t>
      </w:r>
      <w:r w:rsidRPr="006A331C">
        <w:rPr>
          <w:rFonts w:ascii="Arial" w:hAnsi="Arial" w:cs="Arial"/>
          <w:spacing w:val="2"/>
          <w:sz w:val="22"/>
          <w:szCs w:val="22"/>
        </w:rPr>
        <w:t xml:space="preserve"> </w:t>
      </w:r>
      <w:r w:rsidRPr="006A331C">
        <w:rPr>
          <w:rFonts w:ascii="Arial" w:hAnsi="Arial" w:cs="Arial"/>
          <w:spacing w:val="-1"/>
          <w:sz w:val="22"/>
          <w:szCs w:val="22"/>
        </w:rPr>
        <w:t>Long-Term</w:t>
      </w:r>
      <w:r w:rsidRPr="006A331C">
        <w:rPr>
          <w:rFonts w:ascii="Arial" w:hAnsi="Arial" w:cs="Arial"/>
          <w:spacing w:val="37"/>
          <w:sz w:val="22"/>
          <w:szCs w:val="22"/>
        </w:rPr>
        <w:t xml:space="preserve"> </w:t>
      </w:r>
      <w:r w:rsidRPr="006A331C">
        <w:rPr>
          <w:rFonts w:ascii="Arial" w:hAnsi="Arial" w:cs="Arial"/>
          <w:spacing w:val="-1"/>
          <w:sz w:val="22"/>
          <w:szCs w:val="22"/>
        </w:rPr>
        <w:t>Living</w:t>
      </w:r>
      <w:r w:rsidRPr="006A331C">
        <w:rPr>
          <w:rFonts w:ascii="Arial" w:hAnsi="Arial" w:cs="Arial"/>
          <w:sz w:val="22"/>
          <w:szCs w:val="22"/>
        </w:rPr>
        <w:t xml:space="preserve"> </w:t>
      </w:r>
      <w:r w:rsidRPr="006A331C">
        <w:rPr>
          <w:rFonts w:ascii="Arial" w:hAnsi="Arial" w:cs="Arial"/>
          <w:spacing w:val="-1"/>
          <w:sz w:val="22"/>
          <w:szCs w:val="22"/>
        </w:rPr>
        <w:t>(OLTL), provided</w:t>
      </w:r>
      <w:r w:rsidRPr="006A331C">
        <w:rPr>
          <w:rFonts w:ascii="Arial" w:hAnsi="Arial" w:cs="Arial"/>
          <w:spacing w:val="-4"/>
          <w:sz w:val="22"/>
          <w:szCs w:val="22"/>
        </w:rPr>
        <w:t xml:space="preserve"> </w:t>
      </w:r>
      <w:r w:rsidRPr="006A331C">
        <w:rPr>
          <w:rFonts w:ascii="Arial" w:hAnsi="Arial" w:cs="Arial"/>
          <w:spacing w:val="-1"/>
          <w:sz w:val="22"/>
          <w:szCs w:val="22"/>
        </w:rPr>
        <w:t>departmental</w:t>
      </w:r>
      <w:r w:rsidRPr="006A331C">
        <w:rPr>
          <w:rFonts w:ascii="Arial" w:hAnsi="Arial" w:cs="Arial"/>
          <w:sz w:val="22"/>
          <w:szCs w:val="22"/>
        </w:rPr>
        <w:t xml:space="preserve"> </w:t>
      </w:r>
      <w:r w:rsidRPr="006A331C">
        <w:rPr>
          <w:rFonts w:ascii="Arial" w:hAnsi="Arial" w:cs="Arial"/>
          <w:spacing w:val="-1"/>
          <w:sz w:val="22"/>
          <w:szCs w:val="22"/>
        </w:rPr>
        <w:t>updates</w:t>
      </w:r>
      <w:r w:rsidRPr="006A331C">
        <w:rPr>
          <w:rFonts w:ascii="Arial" w:hAnsi="Arial" w:cs="Arial"/>
          <w:sz w:val="22"/>
          <w:szCs w:val="22"/>
        </w:rPr>
        <w:t xml:space="preserve"> </w:t>
      </w:r>
      <w:r w:rsidRPr="006A331C">
        <w:rPr>
          <w:rFonts w:ascii="Arial" w:hAnsi="Arial" w:cs="Arial"/>
          <w:spacing w:val="-1"/>
          <w:sz w:val="22"/>
          <w:szCs w:val="22"/>
        </w:rPr>
        <w:t>as</w:t>
      </w:r>
      <w:r w:rsidRPr="006A331C">
        <w:rPr>
          <w:rFonts w:ascii="Arial" w:hAnsi="Arial" w:cs="Arial"/>
          <w:spacing w:val="-2"/>
          <w:sz w:val="22"/>
          <w:szCs w:val="22"/>
        </w:rPr>
        <w:t xml:space="preserve"> </w:t>
      </w:r>
      <w:r w:rsidRPr="006A331C">
        <w:rPr>
          <w:rFonts w:ascii="Arial" w:hAnsi="Arial" w:cs="Arial"/>
          <w:spacing w:val="-1"/>
          <w:sz w:val="22"/>
          <w:szCs w:val="22"/>
        </w:rPr>
        <w:t>follows:</w:t>
      </w:r>
    </w:p>
    <w:p w14:paraId="5E21B710" w14:textId="77777777" w:rsidR="009406A0" w:rsidRPr="009406A0" w:rsidRDefault="009406A0" w:rsidP="009406A0">
      <w:pPr>
        <w:pStyle w:val="Text"/>
      </w:pPr>
      <w:r w:rsidRPr="009406A0">
        <w:t>•</w:t>
      </w:r>
      <w:r w:rsidRPr="009406A0">
        <w:tab/>
        <w:t>OLTL American Rescue Plan Act (ARPA):</w:t>
      </w:r>
    </w:p>
    <w:p w14:paraId="0AB4124A" w14:textId="4C0E231D" w:rsidR="009406A0" w:rsidRPr="009406A0" w:rsidRDefault="009406A0" w:rsidP="009406A0">
      <w:pPr>
        <w:pStyle w:val="Text"/>
        <w:numPr>
          <w:ilvl w:val="1"/>
          <w:numId w:val="13"/>
        </w:numPr>
      </w:pPr>
      <w:r w:rsidRPr="009406A0">
        <w:t>Information is available on the HCBS Spending plan on the DHS website.</w:t>
      </w:r>
    </w:p>
    <w:p w14:paraId="392E54A9" w14:textId="5565EC85" w:rsidR="009406A0" w:rsidRPr="009406A0" w:rsidRDefault="009406A0" w:rsidP="009406A0">
      <w:pPr>
        <w:pStyle w:val="Text"/>
        <w:numPr>
          <w:ilvl w:val="1"/>
          <w:numId w:val="13"/>
        </w:numPr>
      </w:pPr>
      <w:r w:rsidRPr="009406A0">
        <w:t xml:space="preserve">Waiting for final approval for CMS Spending Plan but working through tasks to be able to put initiatives in place in a timely manner. </w:t>
      </w:r>
    </w:p>
    <w:p w14:paraId="41729E94" w14:textId="422F941E" w:rsidR="009406A0" w:rsidRPr="009406A0" w:rsidRDefault="009406A0" w:rsidP="009406A0">
      <w:pPr>
        <w:pStyle w:val="Text"/>
        <w:numPr>
          <w:ilvl w:val="1"/>
          <w:numId w:val="13"/>
        </w:numPr>
      </w:pPr>
      <w:r w:rsidRPr="009406A0">
        <w:t>Enhancing payment rates in the CHC and OBRA “waivers to increase employee wages for DCW starting January 1st of 2022. Will apply to both Agency and Participant directed models of PASS.  Ensuring that increase in rates will be sustained after ARPA funds have been exhausted.</w:t>
      </w:r>
    </w:p>
    <w:p w14:paraId="0793DB9D" w14:textId="1BAD024E" w:rsidR="006A036E" w:rsidRDefault="009406A0" w:rsidP="009406A0">
      <w:pPr>
        <w:pStyle w:val="Text"/>
        <w:numPr>
          <w:ilvl w:val="1"/>
          <w:numId w:val="13"/>
        </w:numPr>
      </w:pPr>
      <w:r w:rsidRPr="009406A0">
        <w:t>OLTL initiative – Dependent on CMS approval, funding to strengthen DCW, funding for recruitment and retention, providing one-time funding that will be sent in Fall/Winter to provide one-time benefit to recruit and hire DCW. i.e., Sign-on benefits, retention payment, leave benefits, COVID-19 PTO, incentive for vaccinations, purchase of equipment and testing supplies.</w:t>
      </w:r>
    </w:p>
    <w:p w14:paraId="1777AB6E" w14:textId="77777777" w:rsidR="003E3CBC" w:rsidRPr="006A331C" w:rsidRDefault="003E3CBC" w:rsidP="003E3CBC">
      <w:pPr>
        <w:pStyle w:val="Text"/>
        <w:numPr>
          <w:ilvl w:val="1"/>
          <w:numId w:val="13"/>
        </w:numPr>
        <w:rPr>
          <w:b/>
          <w:bCs/>
          <w:spacing w:val="-1"/>
        </w:rPr>
      </w:pPr>
      <w:r w:rsidRPr="006A331C">
        <w:lastRenderedPageBreak/>
        <w:t xml:space="preserve">Funds to strengthen and improve quality within Home and Community </w:t>
      </w:r>
      <w:r>
        <w:t>B</w:t>
      </w:r>
      <w:r w:rsidRPr="006A331C">
        <w:t xml:space="preserve">ased </w:t>
      </w:r>
      <w:r>
        <w:t>S</w:t>
      </w:r>
      <w:r w:rsidRPr="006A331C">
        <w:t xml:space="preserve">ervice system – Grant process for qualified HCBS service providers – currently being worked </w:t>
      </w:r>
      <w:r>
        <w:t>on</w:t>
      </w:r>
      <w:r w:rsidRPr="006A331C">
        <w:t>. i.e., Items to address social determinants of health, purchase of remote support technology, develop and provide training, new software for electronic health records, etc.</w:t>
      </w:r>
    </w:p>
    <w:p w14:paraId="64F86237" w14:textId="77777777" w:rsidR="003E3CBC" w:rsidRPr="006A331C" w:rsidRDefault="003E3CBC" w:rsidP="003E3CBC">
      <w:pPr>
        <w:pStyle w:val="Text"/>
        <w:numPr>
          <w:ilvl w:val="1"/>
          <w:numId w:val="13"/>
        </w:numPr>
        <w:rPr>
          <w:b/>
          <w:bCs/>
          <w:spacing w:val="-1"/>
        </w:rPr>
      </w:pPr>
      <w:r w:rsidRPr="006A331C">
        <w:t xml:space="preserve">Funding LTC Facilities – Funding started to be distributed. As of 9/15/2021, qualified and MA enrolled, including Assisted Living and personal care homes would start to receive this funding. </w:t>
      </w:r>
    </w:p>
    <w:p w14:paraId="27DCCE38" w14:textId="77777777" w:rsidR="003E3CBC" w:rsidRPr="006A331C" w:rsidRDefault="003E3CBC" w:rsidP="003E3CBC">
      <w:pPr>
        <w:pStyle w:val="Text"/>
        <w:numPr>
          <w:ilvl w:val="1"/>
          <w:numId w:val="13"/>
        </w:numPr>
        <w:rPr>
          <w:b/>
          <w:bCs/>
          <w:spacing w:val="-1"/>
        </w:rPr>
      </w:pPr>
      <w:r w:rsidRPr="006A331C">
        <w:t xml:space="preserve">Information can be found on the DHS website under the LTC provider’s page. </w:t>
      </w:r>
    </w:p>
    <w:p w14:paraId="7C2EEA48" w14:textId="77777777" w:rsidR="00240B52" w:rsidRPr="006A331C" w:rsidRDefault="00240B52" w:rsidP="00240B52">
      <w:pPr>
        <w:pStyle w:val="Text"/>
      </w:pPr>
      <w:r w:rsidRPr="006A331C">
        <w:rPr>
          <w:b/>
          <w:bCs/>
        </w:rPr>
        <w:t>Q:</w:t>
      </w:r>
      <w:r w:rsidRPr="006A331C">
        <w:t xml:space="preserve"> How much of an increase would DCW receive?</w:t>
      </w:r>
    </w:p>
    <w:p w14:paraId="2EDED8CC" w14:textId="77777777" w:rsidR="00240B52" w:rsidRPr="006A331C" w:rsidRDefault="00240B52" w:rsidP="00240B52">
      <w:pPr>
        <w:pStyle w:val="Text"/>
      </w:pPr>
      <w:r w:rsidRPr="006A331C">
        <w:rPr>
          <w:b/>
          <w:bCs/>
        </w:rPr>
        <w:t>A:</w:t>
      </w:r>
      <w:r w:rsidRPr="006A331C">
        <w:t xml:space="preserve"> Still in progress, that information is unavailable currently.</w:t>
      </w:r>
    </w:p>
    <w:p w14:paraId="362FE1B4" w14:textId="77777777" w:rsidR="00240B52" w:rsidRPr="006A331C" w:rsidRDefault="00240B52" w:rsidP="00240B52">
      <w:pPr>
        <w:pStyle w:val="Text"/>
      </w:pPr>
    </w:p>
    <w:p w14:paraId="65F276D4" w14:textId="77777777" w:rsidR="00240B52" w:rsidRPr="006A331C" w:rsidRDefault="00240B52" w:rsidP="00240B52">
      <w:pPr>
        <w:pStyle w:val="Text"/>
      </w:pPr>
      <w:r w:rsidRPr="006A331C">
        <w:rPr>
          <w:b/>
          <w:bCs/>
        </w:rPr>
        <w:t>Comment:</w:t>
      </w:r>
      <w:r w:rsidRPr="006A331C">
        <w:t xml:space="preserve"> </w:t>
      </w:r>
      <w:r>
        <w:t>P</w:t>
      </w:r>
      <w:r w:rsidRPr="006A331C">
        <w:t xml:space="preserve">ay for staff has always been an issue recruiting, individuals need a sustainable wage, to make it competitive against big companies. </w:t>
      </w:r>
    </w:p>
    <w:p w14:paraId="21C584F3" w14:textId="77777777" w:rsidR="00240B52" w:rsidRPr="006A331C" w:rsidRDefault="00240B52" w:rsidP="00240B52">
      <w:pPr>
        <w:pStyle w:val="Text"/>
      </w:pPr>
      <w:r w:rsidRPr="006A331C">
        <w:rPr>
          <w:b/>
          <w:bCs/>
        </w:rPr>
        <w:t>A:</w:t>
      </w:r>
      <w:r w:rsidRPr="006A331C">
        <w:t xml:space="preserve"> Will take that comment back to OLTL.</w:t>
      </w:r>
    </w:p>
    <w:p w14:paraId="318A2144" w14:textId="77777777" w:rsidR="00240B52" w:rsidRDefault="00240B52" w:rsidP="00240B52">
      <w:pPr>
        <w:pStyle w:val="Text"/>
        <w:rPr>
          <w:b/>
          <w:bCs/>
        </w:rPr>
      </w:pPr>
    </w:p>
    <w:p w14:paraId="1B2AF004" w14:textId="77777777" w:rsidR="00240B52" w:rsidRPr="006A331C" w:rsidRDefault="00240B52" w:rsidP="00240B52">
      <w:pPr>
        <w:pStyle w:val="Text"/>
      </w:pPr>
      <w:r w:rsidRPr="006A331C">
        <w:rPr>
          <w:b/>
          <w:bCs/>
        </w:rPr>
        <w:t>Q:</w:t>
      </w:r>
      <w:r w:rsidRPr="006A331C">
        <w:t xml:space="preserve"> Does the ARPA funding apply to personal care and assisted living?</w:t>
      </w:r>
    </w:p>
    <w:p w14:paraId="594699C6" w14:textId="77777777" w:rsidR="00240B52" w:rsidRPr="006A331C" w:rsidRDefault="00240B52" w:rsidP="00240B52">
      <w:pPr>
        <w:pStyle w:val="Text"/>
      </w:pPr>
      <w:r w:rsidRPr="006A331C">
        <w:rPr>
          <w:b/>
          <w:bCs/>
        </w:rPr>
        <w:t>A:</w:t>
      </w:r>
      <w:r w:rsidRPr="006A331C">
        <w:t xml:space="preserve"> No, Focused on Home and Community-Based services. </w:t>
      </w:r>
    </w:p>
    <w:p w14:paraId="573E27B3" w14:textId="77777777" w:rsidR="003E3CBC" w:rsidRPr="006A331C" w:rsidRDefault="003E3CBC" w:rsidP="003E3CBC">
      <w:pPr>
        <w:pStyle w:val="Text"/>
        <w:ind w:left="1440"/>
      </w:pPr>
    </w:p>
    <w:p w14:paraId="54EC4723" w14:textId="5F4E10FA" w:rsidR="00E1181E" w:rsidRPr="0013601F" w:rsidRDefault="00E1181E" w:rsidP="0013601F">
      <w:pPr>
        <w:pStyle w:val="Heading3"/>
      </w:pPr>
      <w:r w:rsidRPr="0013601F">
        <w:t xml:space="preserve">PA Department of Health (DOH) </w:t>
      </w:r>
      <w:r w:rsidR="0013601F" w:rsidRPr="0013601F">
        <w:t>– Susan Coble, Deputy Secretary for Quality Assurance</w:t>
      </w:r>
      <w:r w:rsidR="0013601F" w:rsidRPr="0013601F">
        <w:t>.</w:t>
      </w:r>
    </w:p>
    <w:p w14:paraId="58182920" w14:textId="77777777" w:rsidR="0081165C" w:rsidRPr="006A331C" w:rsidRDefault="0081165C" w:rsidP="0081165C">
      <w:pPr>
        <w:pStyle w:val="Text"/>
        <w:numPr>
          <w:ilvl w:val="0"/>
          <w:numId w:val="17"/>
        </w:numPr>
      </w:pPr>
      <w:r w:rsidRPr="006A331C">
        <w:t xml:space="preserve">Hospital and Nursing Regulations have not been updated since the late 80s. </w:t>
      </w:r>
    </w:p>
    <w:p w14:paraId="31EE9AF3" w14:textId="77777777" w:rsidR="0081165C" w:rsidRPr="006A331C" w:rsidRDefault="0081165C" w:rsidP="0081165C">
      <w:pPr>
        <w:pStyle w:val="Text"/>
        <w:numPr>
          <w:ilvl w:val="0"/>
          <w:numId w:val="17"/>
        </w:numPr>
      </w:pPr>
      <w:r w:rsidRPr="006A331C">
        <w:t xml:space="preserve">Hospital Regulations </w:t>
      </w:r>
      <w:r>
        <w:t xml:space="preserve">updates </w:t>
      </w:r>
      <w:r w:rsidRPr="006A331C">
        <w:t>are still in progress.</w:t>
      </w:r>
    </w:p>
    <w:p w14:paraId="29BB2C74" w14:textId="77777777" w:rsidR="0081165C" w:rsidRPr="006A331C" w:rsidRDefault="0081165C" w:rsidP="0081165C">
      <w:pPr>
        <w:pStyle w:val="Text"/>
        <w:numPr>
          <w:ilvl w:val="0"/>
          <w:numId w:val="17"/>
        </w:numPr>
      </w:pPr>
      <w:r w:rsidRPr="006A331C">
        <w:t>Nursing Regulations – divided into 5 packages.</w:t>
      </w:r>
    </w:p>
    <w:p w14:paraId="0CA51F42" w14:textId="77777777" w:rsidR="0081165C" w:rsidRPr="006A331C" w:rsidRDefault="0081165C" w:rsidP="0081165C">
      <w:pPr>
        <w:pStyle w:val="Text"/>
        <w:numPr>
          <w:ilvl w:val="0"/>
          <w:numId w:val="17"/>
        </w:numPr>
      </w:pPr>
      <w:r w:rsidRPr="006A331C">
        <w:t xml:space="preserve">The first package </w:t>
      </w:r>
      <w:r>
        <w:t xml:space="preserve">was </w:t>
      </w:r>
      <w:r w:rsidRPr="006A331C">
        <w:t>released on July 31</w:t>
      </w:r>
      <w:r w:rsidRPr="006A331C">
        <w:rPr>
          <w:vertAlign w:val="superscript"/>
        </w:rPr>
        <w:t>st</w:t>
      </w:r>
      <w:r w:rsidRPr="006A331C">
        <w:t xml:space="preserve">, 2021 </w:t>
      </w:r>
    </w:p>
    <w:p w14:paraId="35ACD489" w14:textId="77777777" w:rsidR="0081165C" w:rsidRPr="006A331C" w:rsidRDefault="0081165C" w:rsidP="0081165C">
      <w:pPr>
        <w:pStyle w:val="Text"/>
        <w:numPr>
          <w:ilvl w:val="0"/>
          <w:numId w:val="17"/>
        </w:numPr>
      </w:pPr>
      <w:r w:rsidRPr="006A331C">
        <w:t>Second package released October 9</w:t>
      </w:r>
      <w:r w:rsidRPr="006A331C">
        <w:rPr>
          <w:vertAlign w:val="superscript"/>
        </w:rPr>
        <w:t>th</w:t>
      </w:r>
      <w:r w:rsidRPr="006A331C">
        <w:t>, 2021 and that is in the public comment period for 30 days</w:t>
      </w:r>
      <w:r>
        <w:t>.</w:t>
      </w:r>
    </w:p>
    <w:p w14:paraId="50A50897" w14:textId="7FEDEBDA" w:rsidR="0081165C" w:rsidRPr="001F65F7" w:rsidRDefault="0081165C" w:rsidP="0081165C">
      <w:pPr>
        <w:pStyle w:val="Text"/>
        <w:numPr>
          <w:ilvl w:val="0"/>
          <w:numId w:val="17"/>
        </w:numPr>
      </w:pPr>
      <w:r w:rsidRPr="006A331C">
        <w:lastRenderedPageBreak/>
        <w:t>Three more packages are in progress and anticipating completion by the end of the Governor’s Administration</w:t>
      </w:r>
      <w:r>
        <w:t xml:space="preserve"> </w:t>
      </w:r>
      <w:proofErr w:type="gramStart"/>
      <w:r>
        <w:t>and a</w:t>
      </w:r>
      <w:r w:rsidRPr="006A331C">
        <w:t>lso</w:t>
      </w:r>
      <w:proofErr w:type="gramEnd"/>
      <w:r w:rsidRPr="006A331C">
        <w:t xml:space="preserve"> discussing opportunities for further stakeholder engagement with these regulations.</w:t>
      </w:r>
    </w:p>
    <w:p w14:paraId="66475FD8" w14:textId="77777777" w:rsidR="0081165C" w:rsidRPr="006A331C" w:rsidRDefault="0081165C" w:rsidP="0081165C">
      <w:pPr>
        <w:pStyle w:val="Text"/>
        <w:numPr>
          <w:ilvl w:val="0"/>
          <w:numId w:val="17"/>
        </w:numPr>
      </w:pPr>
      <w:r w:rsidRPr="006A331C">
        <w:t>Nursing homes – From Jan</w:t>
      </w:r>
      <w:r>
        <w:t xml:space="preserve">uary </w:t>
      </w:r>
      <w:r w:rsidRPr="006A331C">
        <w:t>-</w:t>
      </w:r>
      <w:r>
        <w:t xml:space="preserve"> </w:t>
      </w:r>
      <w:r w:rsidRPr="006A331C">
        <w:t xml:space="preserve">June 2021, 2,403 surveys completed. 274 recertifications/licensure, 659 revisits, 2,011 were on-sites visits with complaints, covid surveys (478 covid surveys). </w:t>
      </w:r>
    </w:p>
    <w:p w14:paraId="5B34DD40" w14:textId="77777777" w:rsidR="0081165C" w:rsidRPr="006A331C" w:rsidRDefault="0081165C" w:rsidP="0081165C">
      <w:pPr>
        <w:pStyle w:val="Text"/>
        <w:numPr>
          <w:ilvl w:val="0"/>
          <w:numId w:val="17"/>
        </w:numPr>
      </w:pPr>
      <w:r w:rsidRPr="006A331C">
        <w:t xml:space="preserve">Home Care – Home care application continue to be received at a high rate. Approx. 50 applications </w:t>
      </w:r>
      <w:r>
        <w:t xml:space="preserve">per </w:t>
      </w:r>
      <w:r w:rsidRPr="006A331C">
        <w:t xml:space="preserve">month. </w:t>
      </w:r>
    </w:p>
    <w:p w14:paraId="1618BCCA" w14:textId="77777777" w:rsidR="0081165C" w:rsidRPr="006A331C" w:rsidRDefault="0081165C" w:rsidP="0081165C">
      <w:pPr>
        <w:pStyle w:val="Text"/>
        <w:numPr>
          <w:ilvl w:val="0"/>
          <w:numId w:val="17"/>
        </w:numPr>
      </w:pPr>
      <w:r w:rsidRPr="006A331C">
        <w:t>Currently, 3,850 licensed Home Care in PA (Not all operating). 611 Home health Agencies and 189 Hospice.</w:t>
      </w:r>
    </w:p>
    <w:p w14:paraId="47F01432" w14:textId="77777777" w:rsidR="00D92EFA" w:rsidRPr="006A331C" w:rsidRDefault="00D92EFA" w:rsidP="00D92EFA">
      <w:pPr>
        <w:pStyle w:val="Heading3"/>
      </w:pPr>
      <w:r w:rsidRPr="006A331C">
        <w:rPr>
          <w:bCs/>
          <w:spacing w:val="-1"/>
        </w:rPr>
        <w:t>PA</w:t>
      </w:r>
      <w:r w:rsidRPr="006A331C">
        <w:rPr>
          <w:bCs/>
          <w:spacing w:val="2"/>
        </w:rPr>
        <w:t xml:space="preserve"> </w:t>
      </w:r>
      <w:r w:rsidRPr="006A331C">
        <w:rPr>
          <w:bCs/>
          <w:spacing w:val="-1"/>
        </w:rPr>
        <w:t>Department</w:t>
      </w:r>
      <w:r w:rsidRPr="006A331C">
        <w:rPr>
          <w:bCs/>
          <w:spacing w:val="2"/>
        </w:rPr>
        <w:t xml:space="preserve"> </w:t>
      </w:r>
      <w:r w:rsidRPr="006A331C">
        <w:rPr>
          <w:bCs/>
          <w:spacing w:val="-2"/>
        </w:rPr>
        <w:t>of</w:t>
      </w:r>
      <w:r w:rsidRPr="006A331C">
        <w:rPr>
          <w:bCs/>
          <w:spacing w:val="2"/>
        </w:rPr>
        <w:t xml:space="preserve"> </w:t>
      </w:r>
      <w:r w:rsidRPr="006A331C">
        <w:rPr>
          <w:bCs/>
          <w:spacing w:val="-2"/>
        </w:rPr>
        <w:t>Health</w:t>
      </w:r>
      <w:r w:rsidRPr="006A331C">
        <w:rPr>
          <w:bCs/>
        </w:rPr>
        <w:t xml:space="preserve"> </w:t>
      </w:r>
      <w:r w:rsidRPr="006A331C">
        <w:rPr>
          <w:bCs/>
          <w:spacing w:val="-1"/>
        </w:rPr>
        <w:t xml:space="preserve">(DOH) - </w:t>
      </w:r>
      <w:r w:rsidRPr="006A331C">
        <w:t xml:space="preserve">Megan Barbour, Special Advisor to Secretary of Health for LTC </w:t>
      </w:r>
    </w:p>
    <w:p w14:paraId="69B5FD38" w14:textId="77777777" w:rsidR="00A369B4" w:rsidRPr="006A331C" w:rsidRDefault="00A369B4" w:rsidP="00A369B4">
      <w:pPr>
        <w:pStyle w:val="Text"/>
        <w:numPr>
          <w:ilvl w:val="0"/>
          <w:numId w:val="19"/>
        </w:numPr>
      </w:pPr>
      <w:r w:rsidRPr="006A331C">
        <w:t xml:space="preserve">Cases in long-term care (LTC) facility are starting to follow trends and beginning to see leveling off which is </w:t>
      </w:r>
      <w:r>
        <w:t>encouraging</w:t>
      </w:r>
      <w:r w:rsidRPr="006A331C">
        <w:t>. Receive daily reports on information monitoring every morning and encouraging responsiveness.</w:t>
      </w:r>
    </w:p>
    <w:p w14:paraId="05C04874" w14:textId="77777777" w:rsidR="00A369B4" w:rsidRPr="005A1389" w:rsidRDefault="00A369B4" w:rsidP="00A369B4">
      <w:pPr>
        <w:pStyle w:val="Text"/>
        <w:numPr>
          <w:ilvl w:val="0"/>
          <w:numId w:val="19"/>
        </w:numPr>
      </w:pPr>
      <w:r w:rsidRPr="005A1389">
        <w:t>Consistently tracking outbreaks in facilities. The department works closely with other departments, Long-term care task force - which is a multi-agency team that assist in tracking and responding to outbreaks and facilities along with Regional Congregate Care Assistance Team (RCATS) - Health systems that partner with LTC facilities to respond to outbreaks.  We meet with (RCATS) two to three times a week to review and discuss items</w:t>
      </w:r>
      <w:r>
        <w:t xml:space="preserve"> as this </w:t>
      </w:r>
      <w:r w:rsidRPr="005A1389">
        <w:t>continu</w:t>
      </w:r>
      <w:r>
        <w:t>es</w:t>
      </w:r>
      <w:r w:rsidRPr="005A1389">
        <w:t xml:space="preserve"> to be a top priority.</w:t>
      </w:r>
    </w:p>
    <w:p w14:paraId="3CA84E53" w14:textId="77777777" w:rsidR="00A369B4" w:rsidRPr="006A331C" w:rsidRDefault="00A369B4" w:rsidP="00A369B4">
      <w:pPr>
        <w:pStyle w:val="Text"/>
        <w:numPr>
          <w:ilvl w:val="0"/>
          <w:numId w:val="19"/>
        </w:numPr>
      </w:pPr>
      <w:r w:rsidRPr="006A331C">
        <w:t>The RCAT program has been extended through the end of the year and notifications were sent to facilities to ensure they are aware of their availability and other services as well.</w:t>
      </w:r>
    </w:p>
    <w:p w14:paraId="1FD1AB3C" w14:textId="77777777" w:rsidR="00A369B4" w:rsidRPr="006A331C" w:rsidRDefault="00A369B4" w:rsidP="00A369B4">
      <w:pPr>
        <w:pStyle w:val="Text"/>
        <w:numPr>
          <w:ilvl w:val="0"/>
          <w:numId w:val="19"/>
        </w:numPr>
      </w:pPr>
      <w:r w:rsidRPr="006A331C">
        <w:t xml:space="preserve">Late July 2021, surveys were sent out to facilities to ensure </w:t>
      </w:r>
      <w:r>
        <w:t>t</w:t>
      </w:r>
      <w:r w:rsidRPr="006A331C">
        <w:t>hey had access to a COVID-19 provider. If the facility did not have access, they were matched to one. Continuing to monitor.</w:t>
      </w:r>
    </w:p>
    <w:p w14:paraId="49A2D18C" w14:textId="77777777" w:rsidR="00A369B4" w:rsidRPr="006A331C" w:rsidRDefault="00A369B4" w:rsidP="00A369B4">
      <w:pPr>
        <w:pStyle w:val="Text"/>
        <w:numPr>
          <w:ilvl w:val="0"/>
          <w:numId w:val="19"/>
        </w:numPr>
      </w:pPr>
      <w:r w:rsidRPr="006A331C">
        <w:t xml:space="preserve">Continuing to push out proactive communication about guidance from the federal government as it pertains to boosters. Also utilizing standing community and stakeholder calls to make sure they have the most up-to-date information, and that information is clear. </w:t>
      </w:r>
    </w:p>
    <w:p w14:paraId="064DBCE8" w14:textId="77777777" w:rsidR="00A369B4" w:rsidRPr="006A331C" w:rsidRDefault="00A369B4" w:rsidP="00A369B4">
      <w:pPr>
        <w:pStyle w:val="Text"/>
        <w:numPr>
          <w:ilvl w:val="0"/>
          <w:numId w:val="19"/>
        </w:numPr>
      </w:pPr>
      <w:r w:rsidRPr="006A331C">
        <w:lastRenderedPageBreak/>
        <w:t>Vaccine hesitancy - Skilled nursing facilities per the federal government are required to report their staff and resident vaccination rates to a system called NHSN</w:t>
      </w:r>
      <w:r>
        <w:t xml:space="preserve"> and th</w:t>
      </w:r>
      <w:r w:rsidRPr="006A331C">
        <w:t>e department</w:t>
      </w:r>
      <w:r>
        <w:t xml:space="preserve"> has</w:t>
      </w:r>
      <w:r w:rsidRPr="006A331C">
        <w:t xml:space="preserve"> access to that database</w:t>
      </w:r>
      <w:r>
        <w:t>, m</w:t>
      </w:r>
      <w:r w:rsidRPr="006A331C">
        <w:t>aking it possible to track that information.</w:t>
      </w:r>
    </w:p>
    <w:p w14:paraId="6F54C9F9" w14:textId="77777777" w:rsidR="00A369B4" w:rsidRPr="006A331C" w:rsidRDefault="00A369B4" w:rsidP="00A369B4">
      <w:pPr>
        <w:pStyle w:val="Text"/>
        <w:numPr>
          <w:ilvl w:val="0"/>
          <w:numId w:val="19"/>
        </w:numPr>
      </w:pPr>
      <w:r w:rsidRPr="006A331C">
        <w:t xml:space="preserve">PA ranked at 87.5% skilled nursing residents fully vaccinated compared to the national average of 84.6 %. 67.1% staff are vaccinated compared to the national average of 67.1%, so right on target for that. </w:t>
      </w:r>
    </w:p>
    <w:p w14:paraId="22D5506B" w14:textId="77777777" w:rsidR="00A369B4" w:rsidRPr="006A331C" w:rsidRDefault="00A369B4" w:rsidP="00A369B4">
      <w:pPr>
        <w:pStyle w:val="Text"/>
        <w:numPr>
          <w:ilvl w:val="0"/>
          <w:numId w:val="19"/>
        </w:numPr>
      </w:pPr>
      <w:r w:rsidRPr="006A331C">
        <w:t xml:space="preserve">Developed targeted efforts, like surveys to better understand staff hesitancy, </w:t>
      </w:r>
      <w:proofErr w:type="gramStart"/>
      <w:r w:rsidRPr="006A331C">
        <w:t>challenges</w:t>
      </w:r>
      <w:proofErr w:type="gramEnd"/>
      <w:r w:rsidRPr="006A331C">
        <w:t xml:space="preserve"> and barriers that they're facing.</w:t>
      </w:r>
    </w:p>
    <w:p w14:paraId="6C7ACF31" w14:textId="77777777" w:rsidR="00A369B4" w:rsidRDefault="00A369B4" w:rsidP="00A369B4">
      <w:pPr>
        <w:pStyle w:val="Text"/>
        <w:numPr>
          <w:ilvl w:val="0"/>
          <w:numId w:val="19"/>
        </w:numPr>
      </w:pPr>
      <w:r>
        <w:t>R</w:t>
      </w:r>
      <w:r w:rsidRPr="006A331C">
        <w:t>elease</w:t>
      </w:r>
      <w:r>
        <w:t>d</w:t>
      </w:r>
      <w:r w:rsidRPr="006A331C">
        <w:t xml:space="preserve"> one pager that focuses on skilled nursing facilities and staff vaccination hesitancy</w:t>
      </w:r>
      <w:r>
        <w:t xml:space="preserve"> based on what we learned</w:t>
      </w:r>
      <w:r w:rsidRPr="006A331C">
        <w:t>. Also made it appropriate for other LTC facilities</w:t>
      </w:r>
      <w:r>
        <w:t xml:space="preserve"> and shared with sister agencies</w:t>
      </w:r>
      <w:r w:rsidRPr="006A331C">
        <w:t>.</w:t>
      </w:r>
    </w:p>
    <w:p w14:paraId="5CF7DC7A" w14:textId="443D2591" w:rsidR="00E1181E" w:rsidRPr="00A369B4" w:rsidRDefault="00A369B4" w:rsidP="00A369B4">
      <w:pPr>
        <w:pStyle w:val="Text"/>
        <w:numPr>
          <w:ilvl w:val="0"/>
          <w:numId w:val="19"/>
        </w:numPr>
      </w:pPr>
      <w:r w:rsidRPr="005A1389">
        <w:t>Developed a specific toolkit for having conversations with staff in LTC facilities and highlighted best practices and made it specific and responsive to barriers and challenges. This information will be posted online as well. Please feel free to reach out to Megan for additional information.</w:t>
      </w:r>
    </w:p>
    <w:p w14:paraId="5999E07E" w14:textId="0C667A8F" w:rsidR="00E1181E" w:rsidRDefault="001703DF" w:rsidP="00E1181E">
      <w:pPr>
        <w:pStyle w:val="Heading2"/>
      </w:pPr>
      <w:r w:rsidRPr="006A331C">
        <w:t>Older Adult Protective Services Update</w:t>
      </w:r>
    </w:p>
    <w:p w14:paraId="71439C60" w14:textId="77777777" w:rsidR="0088522B" w:rsidRPr="0088522B" w:rsidRDefault="0088522B" w:rsidP="0088522B">
      <w:pPr>
        <w:pStyle w:val="Heading3"/>
        <w:rPr>
          <w:rStyle w:val="Heading3Char"/>
          <w:b/>
        </w:rPr>
      </w:pPr>
      <w:r w:rsidRPr="0088522B">
        <w:rPr>
          <w:rStyle w:val="Heading3Char"/>
          <w:b/>
        </w:rPr>
        <w:t>PA Department of Aging (PDA) – Denise Getgen, Director of Office of Older Adult Protective Services:</w:t>
      </w:r>
    </w:p>
    <w:p w14:paraId="0CC18445" w14:textId="3DC68779" w:rsidR="0061124D" w:rsidRPr="00CF7E1E" w:rsidRDefault="0061124D" w:rsidP="00CF7E1E">
      <w:pPr>
        <w:pStyle w:val="Text"/>
      </w:pPr>
      <w:r w:rsidRPr="00285BDD">
        <w:t>Protective Services is working on several grants, including 2018 ACL grant, 2019 - Office of Victims of Crime (OVC) grant, COVID-19 CARES Act and American Rescue Plan Act</w:t>
      </w:r>
      <w:r>
        <w:t xml:space="preserve"> funding.</w:t>
      </w:r>
    </w:p>
    <w:p w14:paraId="76FC1145" w14:textId="4C1728C0" w:rsidR="0061124D" w:rsidRPr="006A331C" w:rsidRDefault="0061124D" w:rsidP="0061124D">
      <w:pPr>
        <w:pStyle w:val="Text"/>
        <w:numPr>
          <w:ilvl w:val="0"/>
          <w:numId w:val="23"/>
        </w:numPr>
      </w:pPr>
      <w:r w:rsidRPr="006A331C">
        <w:t>Looking to use new technologies systems, streamlin</w:t>
      </w:r>
      <w:r>
        <w:t>e</w:t>
      </w:r>
      <w:r w:rsidRPr="006A331C">
        <w:t xml:space="preserve"> documentation, enhance ability to complete quality assurance, build algorithms into documents that will make services consistent with </w:t>
      </w:r>
      <w:r>
        <w:t>c</w:t>
      </w:r>
      <w:r w:rsidRPr="006A331C">
        <w:t xml:space="preserve">ategorization and prioritization. Will also assist with </w:t>
      </w:r>
      <w:r>
        <w:t>s</w:t>
      </w:r>
      <w:r w:rsidRPr="006A331C">
        <w:t xml:space="preserve">ervice planning to ensure things are not overlooked. </w:t>
      </w:r>
      <w:r>
        <w:t xml:space="preserve">New quality assurance reports. Funds </w:t>
      </w:r>
      <w:r w:rsidRPr="006A331C">
        <w:t xml:space="preserve">will be used for ongoing licenses </w:t>
      </w:r>
      <w:r>
        <w:t>and</w:t>
      </w:r>
      <w:r w:rsidRPr="006A331C">
        <w:t xml:space="preserve"> </w:t>
      </w:r>
      <w:r>
        <w:t xml:space="preserve">maintenance </w:t>
      </w:r>
      <w:r w:rsidRPr="006A331C">
        <w:t>fees</w:t>
      </w:r>
      <w:r>
        <w:t xml:space="preserve"> of new documentation system through </w:t>
      </w:r>
      <w:proofErr w:type="spellStart"/>
      <w:r>
        <w:t>WellSky</w:t>
      </w:r>
      <w:proofErr w:type="spellEnd"/>
      <w:r>
        <w:t>.</w:t>
      </w:r>
    </w:p>
    <w:p w14:paraId="3F2F8BD6" w14:textId="77777777" w:rsidR="0061124D" w:rsidRPr="006A331C" w:rsidRDefault="0061124D" w:rsidP="0061124D">
      <w:pPr>
        <w:pStyle w:val="Text"/>
        <w:numPr>
          <w:ilvl w:val="0"/>
          <w:numId w:val="23"/>
        </w:numPr>
      </w:pPr>
      <w:r>
        <w:t>Procuring n</w:t>
      </w:r>
      <w:r w:rsidRPr="006A331C">
        <w:t xml:space="preserve">ew system </w:t>
      </w:r>
      <w:r>
        <w:t xml:space="preserve">called </w:t>
      </w:r>
      <w:proofErr w:type="spellStart"/>
      <w:r>
        <w:t>HelpVul</w:t>
      </w:r>
      <w:proofErr w:type="spellEnd"/>
      <w:r>
        <w:t xml:space="preserve"> that allows PS to </w:t>
      </w:r>
      <w:r w:rsidRPr="006A331C">
        <w:t xml:space="preserve">work with </w:t>
      </w:r>
      <w:r>
        <w:t xml:space="preserve">financial institutions </w:t>
      </w:r>
      <w:r w:rsidRPr="006A331C">
        <w:t>to ensure direct and secure communication between PS and financial institutions.</w:t>
      </w:r>
    </w:p>
    <w:p w14:paraId="1E146FAE" w14:textId="77777777" w:rsidR="0061124D" w:rsidRPr="006A331C" w:rsidRDefault="0061124D" w:rsidP="0061124D">
      <w:pPr>
        <w:pStyle w:val="Text"/>
        <w:numPr>
          <w:ilvl w:val="0"/>
          <w:numId w:val="23"/>
        </w:numPr>
      </w:pPr>
      <w:r w:rsidRPr="006A331C">
        <w:lastRenderedPageBreak/>
        <w:t xml:space="preserve">Enhancing supervisor training for all PS supervisors including but not limited to how to supervise and </w:t>
      </w:r>
      <w:r>
        <w:t xml:space="preserve">provide </w:t>
      </w:r>
      <w:r w:rsidRPr="006A331C">
        <w:t>quality assurance.</w:t>
      </w:r>
    </w:p>
    <w:p w14:paraId="110D1F03" w14:textId="77777777" w:rsidR="0061124D" w:rsidRPr="006A331C" w:rsidRDefault="0061124D" w:rsidP="0061124D">
      <w:pPr>
        <w:pStyle w:val="Text"/>
        <w:numPr>
          <w:ilvl w:val="0"/>
          <w:numId w:val="23"/>
        </w:numPr>
      </w:pPr>
      <w:r w:rsidRPr="006A331C">
        <w:t xml:space="preserve">Mandatory </w:t>
      </w:r>
      <w:r>
        <w:t xml:space="preserve">reporter </w:t>
      </w:r>
      <w:r w:rsidRPr="006A331C">
        <w:t>training module being created for all state employees.</w:t>
      </w:r>
    </w:p>
    <w:p w14:paraId="3F6B5D6D" w14:textId="77777777" w:rsidR="0061124D" w:rsidRPr="006A331C" w:rsidRDefault="0061124D" w:rsidP="0061124D">
      <w:pPr>
        <w:pStyle w:val="Text"/>
        <w:numPr>
          <w:ilvl w:val="0"/>
          <w:numId w:val="23"/>
        </w:numPr>
      </w:pPr>
      <w:r w:rsidRPr="006A331C">
        <w:t xml:space="preserve">Legal Services </w:t>
      </w:r>
      <w:r>
        <w:t>and PSP</w:t>
      </w:r>
      <w:r w:rsidRPr="006A331C">
        <w:t>– Brochures made available to public</w:t>
      </w:r>
      <w:r>
        <w:t xml:space="preserve"> during training sessions</w:t>
      </w:r>
      <w:r w:rsidRPr="006A331C">
        <w:t xml:space="preserve">. </w:t>
      </w:r>
    </w:p>
    <w:p w14:paraId="14EC064D" w14:textId="77777777" w:rsidR="0061124D" w:rsidRPr="006A331C" w:rsidRDefault="0061124D" w:rsidP="0061124D">
      <w:pPr>
        <w:pStyle w:val="Text"/>
        <w:numPr>
          <w:ilvl w:val="0"/>
          <w:numId w:val="23"/>
        </w:numPr>
      </w:pPr>
      <w:r>
        <w:t>Developing online p</w:t>
      </w:r>
      <w:r w:rsidRPr="006A331C">
        <w:t xml:space="preserve">ublic facing report of need to be submitted electronically, </w:t>
      </w:r>
      <w:r>
        <w:t xml:space="preserve">without needing to </w:t>
      </w:r>
      <w:r w:rsidRPr="006A331C">
        <w:t>call.</w:t>
      </w:r>
    </w:p>
    <w:p w14:paraId="3DBA7A6F" w14:textId="77777777" w:rsidR="0061124D" w:rsidRPr="006A331C" w:rsidRDefault="0061124D" w:rsidP="0061124D">
      <w:pPr>
        <w:pStyle w:val="Text"/>
        <w:numPr>
          <w:ilvl w:val="0"/>
          <w:numId w:val="23"/>
        </w:numPr>
      </w:pPr>
      <w:r w:rsidRPr="006A331C">
        <w:t>Building dashboard so all PS can access</w:t>
      </w:r>
      <w:r>
        <w:t xml:space="preserve">, </w:t>
      </w:r>
      <w:r w:rsidRPr="006A331C">
        <w:t>view</w:t>
      </w:r>
      <w:r>
        <w:t xml:space="preserve"> and monitor</w:t>
      </w:r>
      <w:r w:rsidRPr="006A331C">
        <w:t xml:space="preserve"> caseload information </w:t>
      </w:r>
      <w:r>
        <w:t xml:space="preserve">in </w:t>
      </w:r>
      <w:r w:rsidRPr="006A331C">
        <w:t>the same</w:t>
      </w:r>
      <w:r>
        <w:t xml:space="preserve"> format</w:t>
      </w:r>
      <w:r w:rsidRPr="006A331C">
        <w:t>.</w:t>
      </w:r>
    </w:p>
    <w:p w14:paraId="35F7D296" w14:textId="4325B481" w:rsidR="0061124D" w:rsidRPr="00285BDD" w:rsidRDefault="0061124D" w:rsidP="0061124D">
      <w:pPr>
        <w:pStyle w:val="Text"/>
        <w:numPr>
          <w:ilvl w:val="0"/>
          <w:numId w:val="23"/>
        </w:numPr>
      </w:pPr>
      <w:r>
        <w:t xml:space="preserve">Funding from American </w:t>
      </w:r>
      <w:r w:rsidRPr="006A331C">
        <w:t>Rescue Plan Act</w:t>
      </w:r>
      <w:r>
        <w:t xml:space="preserve"> wil</w:t>
      </w:r>
      <w:r>
        <w:t>l</w:t>
      </w:r>
      <w:r>
        <w:t xml:space="preserve"> be used on </w:t>
      </w:r>
      <w:r w:rsidRPr="006A331C">
        <w:t>a 3–5-year plan</w:t>
      </w:r>
      <w:r>
        <w:t>.</w:t>
      </w:r>
    </w:p>
    <w:p w14:paraId="7F568B4C" w14:textId="2FFA9B24" w:rsidR="0061124D" w:rsidRPr="006A331C" w:rsidRDefault="0061124D" w:rsidP="0061124D">
      <w:pPr>
        <w:pStyle w:val="Text"/>
      </w:pPr>
    </w:p>
    <w:p w14:paraId="362AD567" w14:textId="77777777" w:rsidR="0061124D" w:rsidRPr="004626B7" w:rsidRDefault="0061124D" w:rsidP="004626B7">
      <w:pPr>
        <w:pStyle w:val="Text"/>
      </w:pPr>
      <w:r w:rsidRPr="004626B7">
        <w:t>Q:  Will the dashboard be able to be viewed by multiple providers?</w:t>
      </w:r>
    </w:p>
    <w:p w14:paraId="24498E63" w14:textId="77777777" w:rsidR="0061124D" w:rsidRPr="004626B7" w:rsidRDefault="0061124D" w:rsidP="004626B7">
      <w:pPr>
        <w:pStyle w:val="Text"/>
      </w:pPr>
      <w:r w:rsidRPr="004626B7">
        <w:t>A: No, this is an internal dashboard to be used for caseload management.</w:t>
      </w:r>
    </w:p>
    <w:p w14:paraId="34E827C2" w14:textId="77777777" w:rsidR="0061124D" w:rsidRPr="004626B7" w:rsidRDefault="0061124D" w:rsidP="004626B7">
      <w:pPr>
        <w:pStyle w:val="Text"/>
      </w:pPr>
    </w:p>
    <w:p w14:paraId="494A155E" w14:textId="77777777" w:rsidR="0061124D" w:rsidRPr="004626B7" w:rsidRDefault="0061124D" w:rsidP="004626B7">
      <w:pPr>
        <w:pStyle w:val="Text"/>
      </w:pPr>
      <w:r w:rsidRPr="004626B7">
        <w:t>Q: Does any of the funding address guardian abuse?</w:t>
      </w:r>
    </w:p>
    <w:p w14:paraId="7086A983" w14:textId="39E0DE64" w:rsidR="00E1181E" w:rsidRDefault="0061124D" w:rsidP="004626B7">
      <w:pPr>
        <w:pStyle w:val="Text"/>
      </w:pPr>
      <w:r w:rsidRPr="004626B7">
        <w:t xml:space="preserve">A: No, but this is an issue we would like to </w:t>
      </w:r>
      <w:proofErr w:type="gramStart"/>
      <w:r w:rsidRPr="004626B7">
        <w:t>look into</w:t>
      </w:r>
      <w:proofErr w:type="gramEnd"/>
      <w:r w:rsidRPr="004626B7">
        <w:t xml:space="preserve"> further and that we are discussing.</w:t>
      </w:r>
    </w:p>
    <w:p w14:paraId="02C074AE" w14:textId="52787FDD" w:rsidR="009846E9" w:rsidRDefault="008A6859" w:rsidP="008A6859">
      <w:pPr>
        <w:pStyle w:val="Heading2"/>
      </w:pPr>
      <w:r>
        <w:t>Update on PA MEDI</w:t>
      </w:r>
    </w:p>
    <w:p w14:paraId="2781D079" w14:textId="2FFD2699" w:rsidR="009846E9" w:rsidRDefault="009846E9" w:rsidP="009846E9">
      <w:pPr>
        <w:pStyle w:val="Heading3"/>
      </w:pPr>
      <w:r w:rsidRPr="009846E9">
        <w:rPr>
          <w:bCs/>
        </w:rPr>
        <w:t>PA</w:t>
      </w:r>
      <w:r w:rsidRPr="009846E9">
        <w:rPr>
          <w:bCs/>
          <w:spacing w:val="2"/>
        </w:rPr>
        <w:t xml:space="preserve"> </w:t>
      </w:r>
      <w:r w:rsidRPr="009846E9">
        <w:rPr>
          <w:bCs/>
        </w:rPr>
        <w:t>Department</w:t>
      </w:r>
      <w:r w:rsidRPr="009846E9">
        <w:rPr>
          <w:bCs/>
          <w:spacing w:val="1"/>
        </w:rPr>
        <w:t xml:space="preserve"> </w:t>
      </w:r>
      <w:r w:rsidRPr="009846E9">
        <w:rPr>
          <w:bCs/>
          <w:spacing w:val="-2"/>
        </w:rPr>
        <w:t>of</w:t>
      </w:r>
      <w:r w:rsidRPr="009846E9">
        <w:rPr>
          <w:bCs/>
        </w:rPr>
        <w:t xml:space="preserve"> </w:t>
      </w:r>
      <w:r w:rsidRPr="009846E9">
        <w:rPr>
          <w:bCs/>
          <w:spacing w:val="-2"/>
        </w:rPr>
        <w:t>Aging</w:t>
      </w:r>
      <w:r w:rsidRPr="009846E9">
        <w:rPr>
          <w:bCs/>
          <w:spacing w:val="3"/>
        </w:rPr>
        <w:t xml:space="preserve"> </w:t>
      </w:r>
      <w:r w:rsidRPr="009846E9">
        <w:rPr>
          <w:bCs/>
        </w:rPr>
        <w:t>(PDA)</w:t>
      </w:r>
      <w:r w:rsidRPr="009846E9">
        <w:rPr>
          <w:bCs/>
          <w:spacing w:val="3"/>
        </w:rPr>
        <w:t xml:space="preserve"> </w:t>
      </w:r>
      <w:r w:rsidRPr="009846E9">
        <w:t>–</w:t>
      </w:r>
      <w:r w:rsidRPr="009846E9">
        <w:rPr>
          <w:spacing w:val="-2"/>
        </w:rPr>
        <w:t xml:space="preserve"> </w:t>
      </w:r>
      <w:r w:rsidRPr="009846E9">
        <w:t>Susan Neff, Director, PA MEDI</w:t>
      </w:r>
    </w:p>
    <w:p w14:paraId="30F33EE0" w14:textId="77777777" w:rsidR="009260EC" w:rsidRPr="00CC040E" w:rsidRDefault="009260EC" w:rsidP="009260EC">
      <w:pPr>
        <w:pStyle w:val="Text"/>
        <w:numPr>
          <w:ilvl w:val="0"/>
          <w:numId w:val="25"/>
        </w:numPr>
      </w:pPr>
      <w:r w:rsidRPr="00CC040E">
        <w:t>Effective July 1</w:t>
      </w:r>
      <w:r w:rsidRPr="00CC040E">
        <w:rPr>
          <w:vertAlign w:val="superscript"/>
        </w:rPr>
        <w:t>st</w:t>
      </w:r>
      <w:r w:rsidRPr="00CC040E">
        <w:t>, 2021, Pennsylvania State Health Insurance Assistance program, referred to as SHIP nationwide, was previously named APPRISE and was</w:t>
      </w:r>
      <w:r>
        <w:t xml:space="preserve"> r</w:t>
      </w:r>
      <w:r w:rsidRPr="00CC040E">
        <w:t xml:space="preserve">ecently renamed Pennsylvania Medicare Education and Decision Insight (PA MEDI). </w:t>
      </w:r>
    </w:p>
    <w:p w14:paraId="7EBFF329" w14:textId="77777777" w:rsidR="009260EC" w:rsidRPr="006A331C" w:rsidRDefault="009260EC" w:rsidP="009260EC">
      <w:pPr>
        <w:pStyle w:val="Text"/>
        <w:numPr>
          <w:ilvl w:val="0"/>
          <w:numId w:val="25"/>
        </w:numPr>
      </w:pPr>
      <w:r w:rsidRPr="006A331C">
        <w:t xml:space="preserve">In 2019, </w:t>
      </w:r>
      <w:r>
        <w:t xml:space="preserve">we </w:t>
      </w:r>
      <w:r w:rsidRPr="006A331C">
        <w:t>received a</w:t>
      </w:r>
      <w:r>
        <w:t xml:space="preserve"> c</w:t>
      </w:r>
      <w:r w:rsidRPr="006A331C">
        <w:t>ustomer service satisfaction survey conducted nationally</w:t>
      </w:r>
      <w:r>
        <w:t xml:space="preserve"> that d</w:t>
      </w:r>
      <w:r w:rsidRPr="006A331C">
        <w:t>isplayed a high level of satisfaction with interactions in APPRISE however identified an overall lack of public awarenes</w:t>
      </w:r>
      <w:r>
        <w:t>s of the program.</w:t>
      </w:r>
    </w:p>
    <w:p w14:paraId="24E0594B" w14:textId="77777777" w:rsidR="009260EC" w:rsidRPr="006A331C" w:rsidRDefault="009260EC" w:rsidP="009260EC">
      <w:pPr>
        <w:pStyle w:val="Text"/>
        <w:numPr>
          <w:ilvl w:val="0"/>
          <w:numId w:val="25"/>
        </w:numPr>
      </w:pPr>
      <w:r w:rsidRPr="006A331C">
        <w:t xml:space="preserve">To address lack of awareness, </w:t>
      </w:r>
      <w:r>
        <w:t xml:space="preserve">we worked on </w:t>
      </w:r>
      <w:r w:rsidRPr="006A331C">
        <w:t>rebranding</w:t>
      </w:r>
      <w:r>
        <w:t xml:space="preserve"> effort</w:t>
      </w:r>
      <w:r w:rsidRPr="006A331C">
        <w:t xml:space="preserve">. </w:t>
      </w:r>
    </w:p>
    <w:p w14:paraId="4DCE4D37" w14:textId="77777777" w:rsidR="009260EC" w:rsidRPr="006A331C" w:rsidRDefault="009260EC" w:rsidP="009260EC">
      <w:pPr>
        <w:pStyle w:val="Text"/>
        <w:numPr>
          <w:ilvl w:val="0"/>
          <w:numId w:val="25"/>
        </w:numPr>
      </w:pPr>
      <w:r>
        <w:lastRenderedPageBreak/>
        <w:t>Program a</w:t>
      </w:r>
      <w:r w:rsidRPr="006A331C">
        <w:t>ssists all Pennsylvania Medicare/Medicare individuals with access to healthcare and benefits.</w:t>
      </w:r>
    </w:p>
    <w:p w14:paraId="1DBE84A4" w14:textId="1BD78793" w:rsidR="009260EC" w:rsidRDefault="009260EC" w:rsidP="009260EC">
      <w:pPr>
        <w:pStyle w:val="Text"/>
        <w:numPr>
          <w:ilvl w:val="0"/>
          <w:numId w:val="25"/>
        </w:numPr>
      </w:pPr>
      <w:r w:rsidRPr="006A331C">
        <w:t>Medicare Annual Open Enrollment opens tomorrow October 15</w:t>
      </w:r>
      <w:r w:rsidRPr="006A331C">
        <w:rPr>
          <w:vertAlign w:val="superscript"/>
        </w:rPr>
        <w:t>th</w:t>
      </w:r>
      <w:r w:rsidRPr="006A331C">
        <w:t xml:space="preserve"> and continues until December 7th. Open enrollment is time for beneficiaries to choose options for the next year.</w:t>
      </w:r>
    </w:p>
    <w:p w14:paraId="56F224DE" w14:textId="77777777" w:rsidR="007E6C39" w:rsidRPr="006A331C" w:rsidRDefault="007E6C39" w:rsidP="007E6C39">
      <w:pPr>
        <w:pStyle w:val="Text"/>
        <w:numPr>
          <w:ilvl w:val="0"/>
          <w:numId w:val="25"/>
        </w:numPr>
      </w:pPr>
      <w:r w:rsidRPr="006A331C">
        <w:t xml:space="preserve">Looking at different plans may </w:t>
      </w:r>
      <w:r>
        <w:t>s</w:t>
      </w:r>
      <w:r w:rsidRPr="006A331C">
        <w:t xml:space="preserve">ave a consumer money. Over the past year the program has saved $1.2 million </w:t>
      </w:r>
      <w:r>
        <w:t>by j</w:t>
      </w:r>
      <w:r w:rsidRPr="006A331C">
        <w:t xml:space="preserve">ust comparing plans. </w:t>
      </w:r>
    </w:p>
    <w:p w14:paraId="227D4645" w14:textId="3A097C0A" w:rsidR="007E6C39" w:rsidRPr="006A331C" w:rsidRDefault="007E6C39" w:rsidP="007E6C39">
      <w:pPr>
        <w:pStyle w:val="Text"/>
        <w:numPr>
          <w:ilvl w:val="0"/>
          <w:numId w:val="25"/>
        </w:numPr>
      </w:pPr>
      <w:r>
        <w:t>We e</w:t>
      </w:r>
      <w:r w:rsidRPr="006A331C">
        <w:t>ncourag</w:t>
      </w:r>
      <w:r>
        <w:t>e</w:t>
      </w:r>
      <w:r w:rsidRPr="006A331C">
        <w:t xml:space="preserve"> individuals to reach out to PA MEDI. There is an event finder on the PDA website at </w:t>
      </w:r>
      <w:hyperlink r:id="rId7" w:history="1">
        <w:r w:rsidRPr="00F27974">
          <w:rPr>
            <w:rStyle w:val="Hyperlink"/>
          </w:rPr>
          <w:t>aging.pa.gov/</w:t>
        </w:r>
        <w:proofErr w:type="spellStart"/>
        <w:r w:rsidRPr="00F27974">
          <w:rPr>
            <w:rStyle w:val="Hyperlink"/>
          </w:rPr>
          <w:t>medicare</w:t>
        </w:r>
        <w:proofErr w:type="spellEnd"/>
        <w:r w:rsidR="00F27974" w:rsidRPr="00F27974">
          <w:rPr>
            <w:rStyle w:val="Hyperlink"/>
          </w:rPr>
          <w:t>-counseling</w:t>
        </w:r>
      </w:hyperlink>
      <w:r w:rsidRPr="006A331C">
        <w:t xml:space="preserve">. Consumers can find events by searching by county or date.   </w:t>
      </w:r>
    </w:p>
    <w:p w14:paraId="3678E4E6" w14:textId="3EB61753" w:rsidR="007E6C39" w:rsidRPr="00F27974" w:rsidRDefault="007E6C39" w:rsidP="00F27974">
      <w:pPr>
        <w:pStyle w:val="Text"/>
        <w:numPr>
          <w:ilvl w:val="0"/>
          <w:numId w:val="25"/>
        </w:numPr>
        <w:rPr>
          <w:b/>
          <w:bCs/>
        </w:rPr>
      </w:pPr>
      <w:r w:rsidRPr="006A331C">
        <w:rPr>
          <w:b/>
          <w:bCs/>
        </w:rPr>
        <w:t>Toll free number one 1-800-783-7067, Monday-Friday from 8:30am-5:00pm.</w:t>
      </w:r>
    </w:p>
    <w:p w14:paraId="78876831" w14:textId="6F07A676" w:rsidR="00B8748F" w:rsidRDefault="00B8748F" w:rsidP="00B8748F">
      <w:pPr>
        <w:pStyle w:val="Heading2"/>
      </w:pPr>
      <w:r w:rsidRPr="006A331C">
        <w:t>Overview of AAA Staffing Challenges</w:t>
      </w:r>
    </w:p>
    <w:p w14:paraId="1816D77F" w14:textId="77777777" w:rsidR="0049605D" w:rsidRPr="006A331C" w:rsidRDefault="0049605D" w:rsidP="0049605D">
      <w:pPr>
        <w:pStyle w:val="Heading3"/>
      </w:pPr>
      <w:r w:rsidRPr="006A331C">
        <w:rPr>
          <w:bCs/>
          <w:u w:val="single"/>
        </w:rPr>
        <w:t>Lancaster County Area Agency on Aging (AAA)</w:t>
      </w:r>
      <w:r w:rsidRPr="006A331C">
        <w:t xml:space="preserve"> – Lon </w:t>
      </w:r>
      <w:proofErr w:type="spellStart"/>
      <w:r w:rsidRPr="006A331C">
        <w:t>Wible</w:t>
      </w:r>
      <w:proofErr w:type="spellEnd"/>
      <w:r w:rsidRPr="006A331C">
        <w:t>, Director of Lancaster County AAA</w:t>
      </w:r>
    </w:p>
    <w:p w14:paraId="28E0EA8F" w14:textId="77777777" w:rsidR="005B51E3" w:rsidRPr="00062CC4" w:rsidRDefault="005B51E3" w:rsidP="00AE455A">
      <w:pPr>
        <w:pStyle w:val="Text"/>
        <w:numPr>
          <w:ilvl w:val="0"/>
          <w:numId w:val="27"/>
        </w:numPr>
      </w:pPr>
      <w:r w:rsidRPr="00062CC4">
        <w:t>Area Agencies on Aging is a network of 52 agencies</w:t>
      </w:r>
      <w:r>
        <w:t xml:space="preserve"> i</w:t>
      </w:r>
      <w:r w:rsidRPr="00062CC4">
        <w:t>n rural, urban, and suburban areas.</w:t>
      </w:r>
    </w:p>
    <w:p w14:paraId="57934B70" w14:textId="77777777" w:rsidR="005B51E3" w:rsidRPr="006A331C" w:rsidRDefault="005B51E3" w:rsidP="00AE455A">
      <w:pPr>
        <w:pStyle w:val="Text"/>
        <w:numPr>
          <w:ilvl w:val="0"/>
          <w:numId w:val="27"/>
        </w:numPr>
      </w:pPr>
      <w:r>
        <w:t>AAAs are e</w:t>
      </w:r>
      <w:r w:rsidRPr="006A331C">
        <w:t xml:space="preserve">xperiencing staffing issues – 34/52 AAA counties were reporting   issues. 9 AAA </w:t>
      </w:r>
      <w:r>
        <w:t>c</w:t>
      </w:r>
      <w:r w:rsidRPr="006A331C">
        <w:t xml:space="preserve">ounties </w:t>
      </w:r>
      <w:r>
        <w:t>are</w:t>
      </w:r>
      <w:r w:rsidRPr="006A331C">
        <w:t xml:space="preserve"> also expecting to experience issues in the future.</w:t>
      </w:r>
    </w:p>
    <w:p w14:paraId="48C1D936" w14:textId="77777777" w:rsidR="005B51E3" w:rsidRPr="00062CC4" w:rsidRDefault="005B51E3" w:rsidP="00AE455A">
      <w:pPr>
        <w:pStyle w:val="Text"/>
        <w:numPr>
          <w:ilvl w:val="0"/>
          <w:numId w:val="27"/>
        </w:numPr>
      </w:pPr>
      <w:r w:rsidRPr="00062CC4">
        <w:t xml:space="preserve">Lancaster is currently experiencing staffing issues with </w:t>
      </w:r>
      <w:r>
        <w:t>c</w:t>
      </w:r>
      <w:r w:rsidRPr="00062CC4">
        <w:t>ompliment of 70 staff positions</w:t>
      </w:r>
      <w:r>
        <w:t xml:space="preserve"> and 1</w:t>
      </w:r>
      <w:r w:rsidRPr="00062CC4">
        <w:t>5 positions vacant (includes PS, managers, and supervisors). Taking longer to fill positions, anywhere from 3-6-9 months</w:t>
      </w:r>
      <w:r>
        <w:t xml:space="preserve"> and f</w:t>
      </w:r>
      <w:r w:rsidRPr="00062CC4">
        <w:t xml:space="preserve">ewer applicants applying, no-shows, etc. </w:t>
      </w:r>
    </w:p>
    <w:p w14:paraId="4FB6B812" w14:textId="77777777" w:rsidR="005B51E3" w:rsidRPr="006A331C" w:rsidRDefault="005B51E3" w:rsidP="00AE455A">
      <w:pPr>
        <w:pStyle w:val="Text"/>
        <w:numPr>
          <w:ilvl w:val="0"/>
          <w:numId w:val="27"/>
        </w:numPr>
      </w:pPr>
      <w:r w:rsidRPr="006A331C">
        <w:t xml:space="preserve">Why are people exiting? </w:t>
      </w:r>
      <w:r>
        <w:t>I</w:t>
      </w:r>
      <w:r w:rsidRPr="006A331C">
        <w:t>ndividuals who plan</w:t>
      </w:r>
      <w:r>
        <w:t>ned</w:t>
      </w:r>
      <w:r w:rsidRPr="006A331C">
        <w:t xml:space="preserve"> to retire in a few years- </w:t>
      </w:r>
      <w:r>
        <w:t xml:space="preserve">are </w:t>
      </w:r>
      <w:r w:rsidRPr="006A331C">
        <w:t>retiring early</w:t>
      </w:r>
      <w:r>
        <w:t xml:space="preserve"> and there is </w:t>
      </w:r>
      <w:r w:rsidRPr="006A331C">
        <w:t>burnout</w:t>
      </w:r>
      <w:r>
        <w:t xml:space="preserve"> and interest in more </w:t>
      </w:r>
      <w:r w:rsidRPr="006A331C">
        <w:t xml:space="preserve">flexibility. </w:t>
      </w:r>
    </w:p>
    <w:p w14:paraId="2FC06102" w14:textId="77777777" w:rsidR="005B51E3" w:rsidRPr="006A331C" w:rsidRDefault="005B51E3" w:rsidP="00AE455A">
      <w:pPr>
        <w:pStyle w:val="Text"/>
        <w:numPr>
          <w:ilvl w:val="0"/>
          <w:numId w:val="27"/>
        </w:numPr>
      </w:pPr>
      <w:r>
        <w:t>We h</w:t>
      </w:r>
      <w:r w:rsidRPr="006A331C">
        <w:t xml:space="preserve">ave increased pay </w:t>
      </w:r>
      <w:r>
        <w:t xml:space="preserve">and </w:t>
      </w:r>
      <w:r w:rsidRPr="006A331C">
        <w:t xml:space="preserve">seeing a bump in applicants. </w:t>
      </w:r>
    </w:p>
    <w:p w14:paraId="025654BC" w14:textId="77777777" w:rsidR="005B51E3" w:rsidRPr="006A331C" w:rsidRDefault="005B51E3" w:rsidP="00AE455A">
      <w:pPr>
        <w:pStyle w:val="Text"/>
        <w:numPr>
          <w:ilvl w:val="0"/>
          <w:numId w:val="27"/>
        </w:numPr>
      </w:pPr>
      <w:r>
        <w:t>We’re a</w:t>
      </w:r>
      <w:r w:rsidRPr="006A331C">
        <w:t>dvertising more aggressively (LinkedIn, etc.).</w:t>
      </w:r>
    </w:p>
    <w:p w14:paraId="44FD5CF4" w14:textId="77777777" w:rsidR="005B51E3" w:rsidRPr="006A331C" w:rsidRDefault="005B51E3" w:rsidP="00AE455A">
      <w:pPr>
        <w:pStyle w:val="Text"/>
        <w:numPr>
          <w:ilvl w:val="0"/>
          <w:numId w:val="27"/>
        </w:numPr>
      </w:pPr>
      <w:r w:rsidRPr="006A331C">
        <w:t xml:space="preserve">Offering incentives to current staff for referrals of employment – who stay 6 months or longer </w:t>
      </w:r>
      <w:r>
        <w:t>and o</w:t>
      </w:r>
      <w:r w:rsidRPr="006A331C">
        <w:t xml:space="preserve">ffering overtime. </w:t>
      </w:r>
      <w:r>
        <w:t>S</w:t>
      </w:r>
      <w:r w:rsidRPr="006A331C">
        <w:t xml:space="preserve">taff from other agencies </w:t>
      </w:r>
      <w:r>
        <w:t xml:space="preserve">also </w:t>
      </w:r>
      <w:r w:rsidRPr="006A331C">
        <w:t>having a hard time filling vacancy.</w:t>
      </w:r>
    </w:p>
    <w:p w14:paraId="46E3E05F" w14:textId="77777777" w:rsidR="005B51E3" w:rsidRPr="006A331C" w:rsidRDefault="005B51E3" w:rsidP="00AE455A">
      <w:pPr>
        <w:pStyle w:val="Text"/>
        <w:numPr>
          <w:ilvl w:val="0"/>
          <w:numId w:val="27"/>
        </w:numPr>
      </w:pPr>
      <w:r w:rsidRPr="006A331C">
        <w:lastRenderedPageBreak/>
        <w:t xml:space="preserve">Staff </w:t>
      </w:r>
      <w:r>
        <w:t xml:space="preserve">are </w:t>
      </w:r>
      <w:r w:rsidRPr="006A331C">
        <w:t xml:space="preserve">carrying </w:t>
      </w:r>
      <w:r>
        <w:t xml:space="preserve">heavier </w:t>
      </w:r>
      <w:r w:rsidRPr="006A331C">
        <w:t xml:space="preserve">caseloads. </w:t>
      </w:r>
    </w:p>
    <w:p w14:paraId="2F23844A" w14:textId="77777777" w:rsidR="005B51E3" w:rsidRPr="006A331C" w:rsidRDefault="005B51E3" w:rsidP="00AE455A">
      <w:pPr>
        <w:pStyle w:val="Text"/>
        <w:numPr>
          <w:ilvl w:val="0"/>
          <w:numId w:val="27"/>
        </w:numPr>
      </w:pPr>
      <w:r w:rsidRPr="006A331C">
        <w:t xml:space="preserve">DCW shortage – Having difficulty finding in-home services. </w:t>
      </w:r>
    </w:p>
    <w:p w14:paraId="0096D451" w14:textId="77777777" w:rsidR="005B51E3" w:rsidRPr="006A331C" w:rsidRDefault="005B51E3" w:rsidP="00AE455A">
      <w:pPr>
        <w:pStyle w:val="Text"/>
        <w:numPr>
          <w:ilvl w:val="0"/>
          <w:numId w:val="27"/>
        </w:numPr>
      </w:pPr>
      <w:r w:rsidRPr="006A331C">
        <w:t>AAA</w:t>
      </w:r>
      <w:r>
        <w:t>s</w:t>
      </w:r>
      <w:r w:rsidRPr="006A331C">
        <w:t xml:space="preserve"> have different challenges</w:t>
      </w:r>
      <w:r>
        <w:t xml:space="preserve"> with s</w:t>
      </w:r>
      <w:r w:rsidRPr="006A331C">
        <w:t>ome experiencing waiting lists.</w:t>
      </w:r>
    </w:p>
    <w:p w14:paraId="355BDB34" w14:textId="77777777" w:rsidR="005B51E3" w:rsidRPr="006A331C" w:rsidRDefault="005B51E3" w:rsidP="00AE455A">
      <w:pPr>
        <w:pStyle w:val="Text"/>
      </w:pPr>
    </w:p>
    <w:p w14:paraId="1FF52113" w14:textId="77777777" w:rsidR="005B51E3" w:rsidRPr="006A331C" w:rsidRDefault="005B51E3" w:rsidP="00AE455A">
      <w:pPr>
        <w:pStyle w:val="Text"/>
      </w:pPr>
      <w:r w:rsidRPr="006A331C">
        <w:rPr>
          <w:b/>
          <w:bCs/>
        </w:rPr>
        <w:t>Q:</w:t>
      </w:r>
      <w:r w:rsidRPr="006A331C">
        <w:t xml:space="preserve"> Is there a way to share vacancies with </w:t>
      </w:r>
      <w:r>
        <w:t>u</w:t>
      </w:r>
      <w:r w:rsidRPr="006A331C">
        <w:t>niversities.</w:t>
      </w:r>
    </w:p>
    <w:p w14:paraId="1A02AA50" w14:textId="77777777" w:rsidR="005B51E3" w:rsidRDefault="005B51E3" w:rsidP="00AE455A">
      <w:pPr>
        <w:pStyle w:val="Text"/>
      </w:pPr>
      <w:r w:rsidRPr="006A331C">
        <w:rPr>
          <w:b/>
          <w:bCs/>
        </w:rPr>
        <w:t>A:</w:t>
      </w:r>
      <w:r w:rsidRPr="006A331C">
        <w:t xml:space="preserve"> Something PDA is working on. Looking for a more coordinated plan.</w:t>
      </w:r>
    </w:p>
    <w:p w14:paraId="734C7712" w14:textId="77777777" w:rsidR="005B51E3" w:rsidRDefault="005B51E3" w:rsidP="005B51E3">
      <w:pPr>
        <w:pStyle w:val="BodyText"/>
        <w:kinsoku w:val="0"/>
        <w:overflowPunct w:val="0"/>
        <w:spacing w:line="200" w:lineRule="atLeast"/>
        <w:ind w:left="115" w:firstLine="0"/>
        <w:rPr>
          <w:rFonts w:ascii="Times New Roman" w:hAnsi="Times New Roman" w:cs="Times New Roman"/>
          <w:sz w:val="20"/>
          <w:szCs w:val="20"/>
        </w:rPr>
      </w:pPr>
    </w:p>
    <w:p w14:paraId="44FC74EB" w14:textId="73CE18CC" w:rsidR="00B856EE" w:rsidRDefault="00B856EE" w:rsidP="00B856EE">
      <w:pPr>
        <w:pStyle w:val="Heading2"/>
      </w:pPr>
      <w:r w:rsidRPr="00B856EE">
        <w:t>Open Session</w:t>
      </w:r>
    </w:p>
    <w:p w14:paraId="61D4D83F" w14:textId="6EFA94F3" w:rsidR="00B856EE" w:rsidRDefault="00B856EE" w:rsidP="00B856EE">
      <w:pPr>
        <w:pStyle w:val="Text"/>
      </w:pPr>
      <w:r>
        <w:t>Secretary</w:t>
      </w:r>
      <w:r>
        <w:rPr>
          <w:spacing w:val="-1"/>
        </w:rPr>
        <w:t xml:space="preserve"> </w:t>
      </w:r>
      <w:r>
        <w:rPr>
          <w:spacing w:val="-3"/>
        </w:rPr>
        <w:t>Torres:</w:t>
      </w:r>
      <w:r>
        <w:t xml:space="preserve"> The</w:t>
      </w:r>
      <w:r>
        <w:rPr>
          <w:spacing w:val="-4"/>
        </w:rPr>
        <w:t xml:space="preserve"> </w:t>
      </w:r>
      <w:r>
        <w:t>next</w:t>
      </w:r>
      <w:r>
        <w:rPr>
          <w:spacing w:val="2"/>
        </w:rPr>
        <w:t xml:space="preserve"> </w:t>
      </w:r>
      <w:r>
        <w:t>LTCC</w:t>
      </w:r>
      <w:r>
        <w:rPr>
          <w:spacing w:val="-5"/>
        </w:rPr>
        <w:t xml:space="preserve"> </w:t>
      </w:r>
      <w:r>
        <w:t xml:space="preserve">meeting will take place </w:t>
      </w:r>
      <w:r>
        <w:rPr>
          <w:spacing w:val="-1"/>
        </w:rPr>
        <w:t>on</w:t>
      </w:r>
      <w:r>
        <w:t xml:space="preserve"> </w:t>
      </w:r>
      <w:r>
        <w:rPr>
          <w:spacing w:val="-3"/>
        </w:rPr>
        <w:t xml:space="preserve">Thursday, </w:t>
      </w:r>
      <w:r w:rsidR="00BF7BB8">
        <w:t>December 9</w:t>
      </w:r>
      <w:r>
        <w:t>.</w:t>
      </w:r>
    </w:p>
    <w:p w14:paraId="2B167329" w14:textId="449A504E" w:rsidR="00B856EE" w:rsidRDefault="00B856EE" w:rsidP="00B856EE">
      <w:pPr>
        <w:pStyle w:val="Heading2"/>
      </w:pPr>
      <w:r w:rsidRPr="00B856EE">
        <w:t>Adjournment</w:t>
      </w:r>
    </w:p>
    <w:p w14:paraId="4207CA68" w14:textId="02139071" w:rsidR="00B856EE" w:rsidRDefault="00B856EE" w:rsidP="00B856EE">
      <w:pPr>
        <w:pStyle w:val="Text"/>
      </w:pPr>
      <w:r w:rsidRPr="00B856EE">
        <w:t>The meeting was adjourned at 11:22 a.m</w:t>
      </w:r>
      <w:r w:rsidR="00DE5C10">
        <w:t>.</w:t>
      </w:r>
    </w:p>
    <w:p w14:paraId="7A46DD09" w14:textId="7A299A5E" w:rsidR="00B856EE" w:rsidRDefault="00B856EE" w:rsidP="00B856EE">
      <w:pPr>
        <w:pStyle w:val="Heading1"/>
      </w:pPr>
      <w:r w:rsidRPr="00B856EE">
        <w:t>New Action Items</w:t>
      </w:r>
    </w:p>
    <w:p w14:paraId="7CD05655" w14:textId="77777777" w:rsidR="00466489" w:rsidRPr="006A331C" w:rsidRDefault="00B856EE" w:rsidP="00466489">
      <w:pPr>
        <w:pStyle w:val="Text"/>
      </w:pPr>
      <w:r w:rsidRPr="00B856EE">
        <w:t>Action Item</w:t>
      </w:r>
      <w:r>
        <w:t xml:space="preserve"> 1</w:t>
      </w:r>
      <w:r w:rsidRPr="00B856EE">
        <w:t xml:space="preserve">: </w:t>
      </w:r>
      <w:r w:rsidR="00466489" w:rsidRPr="006A331C">
        <w:rPr>
          <w:b/>
          <w:bCs/>
        </w:rPr>
        <w:t>Q:</w:t>
      </w:r>
      <w:r w:rsidR="00466489" w:rsidRPr="006A331C">
        <w:t xml:space="preserve"> If an aide is going through the process, employed at a poor performing facility (for example 1 star). How does that impact the terms of their certification to become a TNA through this process?</w:t>
      </w:r>
    </w:p>
    <w:p w14:paraId="0C668492" w14:textId="31A238E4" w:rsidR="00B856EE" w:rsidRPr="00B856EE" w:rsidRDefault="00466489" w:rsidP="00B856EE">
      <w:pPr>
        <w:pStyle w:val="Text"/>
      </w:pPr>
      <w:r w:rsidRPr="006A331C">
        <w:rPr>
          <w:b/>
          <w:bCs/>
        </w:rPr>
        <w:t>A:</w:t>
      </w:r>
      <w:r w:rsidRPr="006A331C">
        <w:t xml:space="preserve"> Rick to follow-up with an answer to this question, sharing a response with Secretary Torres and the </w:t>
      </w:r>
      <w:r>
        <w:t>C</w:t>
      </w:r>
      <w:r w:rsidRPr="006A331C">
        <w:t>ouncil.</w:t>
      </w:r>
    </w:p>
    <w:p w14:paraId="7FA2CCBE" w14:textId="2EE96C1C" w:rsidR="00B856EE" w:rsidRPr="00B856EE" w:rsidRDefault="00B856EE" w:rsidP="00B856EE">
      <w:pPr>
        <w:pStyle w:val="Text"/>
      </w:pPr>
      <w:proofErr w:type="spellStart"/>
      <w:r w:rsidRPr="00B856EE">
        <w:t>Actionee</w:t>
      </w:r>
      <w:proofErr w:type="spellEnd"/>
      <w:r w:rsidRPr="00B856EE">
        <w:t xml:space="preserve">(s): </w:t>
      </w:r>
      <w:r w:rsidR="00C1320F" w:rsidRPr="00C1320F">
        <w:t xml:space="preserve">Rick </w:t>
      </w:r>
      <w:proofErr w:type="spellStart"/>
      <w:r w:rsidR="00C1320F" w:rsidRPr="00C1320F">
        <w:t>Levis</w:t>
      </w:r>
      <w:proofErr w:type="spellEnd"/>
      <w:r w:rsidR="00C1320F" w:rsidRPr="00C1320F">
        <w:t>, Deputy Policy Director, PDE</w:t>
      </w:r>
      <w:r w:rsidRPr="00B856EE">
        <w:tab/>
      </w:r>
    </w:p>
    <w:p w14:paraId="3DD814D1" w14:textId="053BE1E6" w:rsidR="00B856EE" w:rsidRPr="00B856EE" w:rsidRDefault="00B856EE" w:rsidP="00B856EE">
      <w:pPr>
        <w:pStyle w:val="Text"/>
      </w:pPr>
      <w:r w:rsidRPr="00B856EE">
        <w:t xml:space="preserve">Deadline: </w:t>
      </w:r>
      <w:r w:rsidR="002F0C5C" w:rsidRPr="002F0C5C">
        <w:t>12/9/21</w:t>
      </w:r>
      <w:r w:rsidRPr="00B856EE">
        <w:tab/>
      </w:r>
    </w:p>
    <w:p w14:paraId="3D737B05" w14:textId="0EE682BD" w:rsidR="00005E0A" w:rsidRDefault="00B856EE" w:rsidP="00B856EE">
      <w:pPr>
        <w:pStyle w:val="Text"/>
      </w:pPr>
      <w:r w:rsidRPr="00B856EE">
        <w:t>Status:</w:t>
      </w:r>
      <w:r w:rsidRPr="00B856EE">
        <w:tab/>
      </w:r>
    </w:p>
    <w:p w14:paraId="450FBB76" w14:textId="5E4FDAE3" w:rsidR="00B856EE" w:rsidRPr="00B856EE" w:rsidRDefault="00B856EE" w:rsidP="00B856EE">
      <w:pPr>
        <w:pStyle w:val="Text"/>
      </w:pPr>
    </w:p>
    <w:sectPr w:rsidR="00B856EE" w:rsidRPr="00B8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73" w:hanging="363"/>
      </w:pPr>
      <w:rPr>
        <w:rFonts w:ascii="Symbol" w:hAnsi="Symbol" w:cs="Symbol"/>
        <w:b w:val="0"/>
        <w:bCs w:val="0"/>
        <w:sz w:val="22"/>
        <w:szCs w:val="22"/>
      </w:rPr>
    </w:lvl>
    <w:lvl w:ilvl="1">
      <w:numFmt w:val="bullet"/>
      <w:lvlText w:val="•"/>
      <w:lvlJc w:val="left"/>
      <w:pPr>
        <w:ind w:left="1962" w:hanging="363"/>
      </w:pPr>
    </w:lvl>
    <w:lvl w:ilvl="2">
      <w:numFmt w:val="bullet"/>
      <w:lvlText w:val="•"/>
      <w:lvlJc w:val="left"/>
      <w:pPr>
        <w:ind w:left="2651" w:hanging="363"/>
      </w:pPr>
    </w:lvl>
    <w:lvl w:ilvl="3">
      <w:numFmt w:val="bullet"/>
      <w:lvlText w:val="•"/>
      <w:lvlJc w:val="left"/>
      <w:pPr>
        <w:ind w:left="3340" w:hanging="363"/>
      </w:pPr>
    </w:lvl>
    <w:lvl w:ilvl="4">
      <w:numFmt w:val="bullet"/>
      <w:lvlText w:val="•"/>
      <w:lvlJc w:val="left"/>
      <w:pPr>
        <w:ind w:left="4029" w:hanging="363"/>
      </w:pPr>
    </w:lvl>
    <w:lvl w:ilvl="5">
      <w:numFmt w:val="bullet"/>
      <w:lvlText w:val="•"/>
      <w:lvlJc w:val="left"/>
      <w:pPr>
        <w:ind w:left="4718" w:hanging="363"/>
      </w:pPr>
    </w:lvl>
    <w:lvl w:ilvl="6">
      <w:numFmt w:val="bullet"/>
      <w:lvlText w:val="•"/>
      <w:lvlJc w:val="left"/>
      <w:pPr>
        <w:ind w:left="5407" w:hanging="363"/>
      </w:pPr>
    </w:lvl>
    <w:lvl w:ilvl="7">
      <w:numFmt w:val="bullet"/>
      <w:lvlText w:val="•"/>
      <w:lvlJc w:val="left"/>
      <w:pPr>
        <w:ind w:left="6096" w:hanging="363"/>
      </w:pPr>
    </w:lvl>
    <w:lvl w:ilvl="8">
      <w:numFmt w:val="bullet"/>
      <w:lvlText w:val="•"/>
      <w:lvlJc w:val="left"/>
      <w:pPr>
        <w:ind w:left="6785" w:hanging="363"/>
      </w:pPr>
    </w:lvl>
  </w:abstractNum>
  <w:abstractNum w:abstractNumId="1" w15:restartNumberingAfterBreak="0">
    <w:nsid w:val="00000403"/>
    <w:multiLevelType w:val="multilevel"/>
    <w:tmpl w:val="00000886"/>
    <w:lvl w:ilvl="0">
      <w:numFmt w:val="bullet"/>
      <w:lvlText w:val=""/>
      <w:lvlJc w:val="left"/>
      <w:pPr>
        <w:ind w:left="817" w:hanging="363"/>
      </w:pPr>
      <w:rPr>
        <w:rFonts w:ascii="Symbol" w:hAnsi="Symbol" w:cs="Symbol"/>
        <w:b w:val="0"/>
        <w:bCs w:val="0"/>
        <w:sz w:val="22"/>
        <w:szCs w:val="22"/>
      </w:rPr>
    </w:lvl>
    <w:lvl w:ilvl="1">
      <w:numFmt w:val="bullet"/>
      <w:lvlText w:val="•"/>
      <w:lvlJc w:val="left"/>
      <w:pPr>
        <w:ind w:left="1552" w:hanging="363"/>
      </w:pPr>
    </w:lvl>
    <w:lvl w:ilvl="2">
      <w:numFmt w:val="bullet"/>
      <w:lvlText w:val="•"/>
      <w:lvlJc w:val="left"/>
      <w:pPr>
        <w:ind w:left="2286" w:hanging="363"/>
      </w:pPr>
    </w:lvl>
    <w:lvl w:ilvl="3">
      <w:numFmt w:val="bullet"/>
      <w:lvlText w:val="•"/>
      <w:lvlJc w:val="left"/>
      <w:pPr>
        <w:ind w:left="3021" w:hanging="363"/>
      </w:pPr>
    </w:lvl>
    <w:lvl w:ilvl="4">
      <w:numFmt w:val="bullet"/>
      <w:lvlText w:val="•"/>
      <w:lvlJc w:val="left"/>
      <w:pPr>
        <w:ind w:left="3755" w:hanging="363"/>
      </w:pPr>
    </w:lvl>
    <w:lvl w:ilvl="5">
      <w:numFmt w:val="bullet"/>
      <w:lvlText w:val="•"/>
      <w:lvlJc w:val="left"/>
      <w:pPr>
        <w:ind w:left="4490" w:hanging="363"/>
      </w:pPr>
    </w:lvl>
    <w:lvl w:ilvl="6">
      <w:numFmt w:val="bullet"/>
      <w:lvlText w:val="•"/>
      <w:lvlJc w:val="left"/>
      <w:pPr>
        <w:ind w:left="5224" w:hanging="363"/>
      </w:pPr>
    </w:lvl>
    <w:lvl w:ilvl="7">
      <w:numFmt w:val="bullet"/>
      <w:lvlText w:val="•"/>
      <w:lvlJc w:val="left"/>
      <w:pPr>
        <w:ind w:left="5959" w:hanging="363"/>
      </w:pPr>
    </w:lvl>
    <w:lvl w:ilvl="8">
      <w:numFmt w:val="bullet"/>
      <w:lvlText w:val="•"/>
      <w:lvlJc w:val="left"/>
      <w:pPr>
        <w:ind w:left="6693" w:hanging="363"/>
      </w:pPr>
    </w:lvl>
  </w:abstractNum>
  <w:abstractNum w:abstractNumId="2" w15:restartNumberingAfterBreak="0">
    <w:nsid w:val="00000407"/>
    <w:multiLevelType w:val="multilevel"/>
    <w:tmpl w:val="0000088A"/>
    <w:lvl w:ilvl="0">
      <w:numFmt w:val="bullet"/>
      <w:lvlText w:val=""/>
      <w:lvlJc w:val="left"/>
      <w:pPr>
        <w:ind w:left="819" w:hanging="363"/>
      </w:pPr>
      <w:rPr>
        <w:rFonts w:ascii="Symbol" w:hAnsi="Symbol" w:cs="Symbol"/>
        <w:b w:val="0"/>
        <w:bCs w:val="0"/>
        <w:sz w:val="22"/>
        <w:szCs w:val="22"/>
      </w:rPr>
    </w:lvl>
    <w:lvl w:ilvl="1">
      <w:numFmt w:val="bullet"/>
      <w:lvlText w:val="o"/>
      <w:lvlJc w:val="left"/>
      <w:pPr>
        <w:ind w:left="1537" w:hanging="363"/>
      </w:pPr>
      <w:rPr>
        <w:rFonts w:ascii="Courier New" w:hAnsi="Courier New" w:cs="Courier New"/>
        <w:b w:val="0"/>
        <w:bCs w:val="0"/>
        <w:sz w:val="22"/>
        <w:szCs w:val="22"/>
      </w:rPr>
    </w:lvl>
    <w:lvl w:ilvl="2">
      <w:numFmt w:val="bullet"/>
      <w:lvlText w:val="•"/>
      <w:lvlJc w:val="left"/>
      <w:pPr>
        <w:ind w:left="2273" w:hanging="363"/>
      </w:pPr>
    </w:lvl>
    <w:lvl w:ilvl="3">
      <w:numFmt w:val="bullet"/>
      <w:lvlText w:val="•"/>
      <w:lvlJc w:val="left"/>
      <w:pPr>
        <w:ind w:left="3009" w:hanging="363"/>
      </w:pPr>
    </w:lvl>
    <w:lvl w:ilvl="4">
      <w:numFmt w:val="bullet"/>
      <w:lvlText w:val="•"/>
      <w:lvlJc w:val="left"/>
      <w:pPr>
        <w:ind w:left="3745" w:hanging="363"/>
      </w:pPr>
    </w:lvl>
    <w:lvl w:ilvl="5">
      <w:numFmt w:val="bullet"/>
      <w:lvlText w:val="•"/>
      <w:lvlJc w:val="left"/>
      <w:pPr>
        <w:ind w:left="4481" w:hanging="363"/>
      </w:pPr>
    </w:lvl>
    <w:lvl w:ilvl="6">
      <w:numFmt w:val="bullet"/>
      <w:lvlText w:val="•"/>
      <w:lvlJc w:val="left"/>
      <w:pPr>
        <w:ind w:left="5216" w:hanging="363"/>
      </w:pPr>
    </w:lvl>
    <w:lvl w:ilvl="7">
      <w:numFmt w:val="bullet"/>
      <w:lvlText w:val="•"/>
      <w:lvlJc w:val="left"/>
      <w:pPr>
        <w:ind w:left="5952" w:hanging="363"/>
      </w:pPr>
    </w:lvl>
    <w:lvl w:ilvl="8">
      <w:numFmt w:val="bullet"/>
      <w:lvlText w:val="•"/>
      <w:lvlJc w:val="left"/>
      <w:pPr>
        <w:ind w:left="6688" w:hanging="363"/>
      </w:pPr>
    </w:lvl>
  </w:abstractNum>
  <w:abstractNum w:abstractNumId="3" w15:restartNumberingAfterBreak="0">
    <w:nsid w:val="00000408"/>
    <w:multiLevelType w:val="multilevel"/>
    <w:tmpl w:val="BFD62BD6"/>
    <w:lvl w:ilvl="0">
      <w:start w:val="1"/>
      <w:numFmt w:val="bullet"/>
      <w:lvlText w:val="o"/>
      <w:lvlJc w:val="left"/>
      <w:pPr>
        <w:ind w:left="820" w:hanging="361"/>
      </w:pPr>
      <w:rPr>
        <w:rFonts w:ascii="Courier New" w:hAnsi="Courier New" w:hint="default"/>
        <w:b w:val="0"/>
        <w:sz w:val="22"/>
      </w:rPr>
    </w:lvl>
    <w:lvl w:ilvl="1">
      <w:numFmt w:val="bullet"/>
      <w:lvlText w:val="•"/>
      <w:lvlJc w:val="left"/>
      <w:pPr>
        <w:ind w:left="1554" w:hanging="361"/>
      </w:pPr>
    </w:lvl>
    <w:lvl w:ilvl="2">
      <w:numFmt w:val="bullet"/>
      <w:lvlText w:val="•"/>
      <w:lvlJc w:val="left"/>
      <w:pPr>
        <w:ind w:left="2288" w:hanging="361"/>
      </w:pPr>
    </w:lvl>
    <w:lvl w:ilvl="3">
      <w:numFmt w:val="bullet"/>
      <w:lvlText w:val="•"/>
      <w:lvlJc w:val="left"/>
      <w:pPr>
        <w:ind w:left="3022" w:hanging="361"/>
      </w:pPr>
    </w:lvl>
    <w:lvl w:ilvl="4">
      <w:numFmt w:val="bullet"/>
      <w:lvlText w:val="•"/>
      <w:lvlJc w:val="left"/>
      <w:pPr>
        <w:ind w:left="3756" w:hanging="361"/>
      </w:pPr>
    </w:lvl>
    <w:lvl w:ilvl="5">
      <w:numFmt w:val="bullet"/>
      <w:lvlText w:val="•"/>
      <w:lvlJc w:val="left"/>
      <w:pPr>
        <w:ind w:left="4490" w:hanging="361"/>
      </w:pPr>
    </w:lvl>
    <w:lvl w:ilvl="6">
      <w:numFmt w:val="bullet"/>
      <w:lvlText w:val="•"/>
      <w:lvlJc w:val="left"/>
      <w:pPr>
        <w:ind w:left="5224" w:hanging="361"/>
      </w:pPr>
    </w:lvl>
    <w:lvl w:ilvl="7">
      <w:numFmt w:val="bullet"/>
      <w:lvlText w:val="•"/>
      <w:lvlJc w:val="left"/>
      <w:pPr>
        <w:ind w:left="5958" w:hanging="361"/>
      </w:pPr>
    </w:lvl>
    <w:lvl w:ilvl="8">
      <w:numFmt w:val="bullet"/>
      <w:lvlText w:val="•"/>
      <w:lvlJc w:val="left"/>
      <w:pPr>
        <w:ind w:left="6692" w:hanging="361"/>
      </w:pPr>
    </w:lvl>
  </w:abstractNum>
  <w:abstractNum w:abstractNumId="4" w15:restartNumberingAfterBreak="0">
    <w:nsid w:val="00000409"/>
    <w:multiLevelType w:val="multilevel"/>
    <w:tmpl w:val="8DE63DCE"/>
    <w:lvl w:ilvl="0">
      <w:start w:val="1"/>
      <w:numFmt w:val="bullet"/>
      <w:lvlText w:val="o"/>
      <w:lvlJc w:val="left"/>
      <w:pPr>
        <w:ind w:left="820" w:hanging="361"/>
      </w:pPr>
      <w:rPr>
        <w:rFonts w:ascii="Courier New" w:hAnsi="Courier New" w:hint="default"/>
        <w:b w:val="0"/>
        <w:sz w:val="22"/>
      </w:rPr>
    </w:lvl>
    <w:lvl w:ilvl="1">
      <w:numFmt w:val="bullet"/>
      <w:lvlText w:val="o"/>
      <w:lvlJc w:val="left"/>
      <w:pPr>
        <w:ind w:left="1539" w:hanging="361"/>
      </w:pPr>
      <w:rPr>
        <w:rFonts w:ascii="Courier New" w:hAnsi="Courier New"/>
        <w:b w:val="0"/>
        <w:sz w:val="22"/>
      </w:rPr>
    </w:lvl>
    <w:lvl w:ilvl="2">
      <w:numFmt w:val="bullet"/>
      <w:lvlText w:val="•"/>
      <w:lvlJc w:val="left"/>
      <w:pPr>
        <w:ind w:left="2275" w:hanging="361"/>
      </w:pPr>
    </w:lvl>
    <w:lvl w:ilvl="3">
      <w:numFmt w:val="bullet"/>
      <w:lvlText w:val="•"/>
      <w:lvlJc w:val="left"/>
      <w:pPr>
        <w:ind w:left="3011" w:hanging="361"/>
      </w:pPr>
    </w:lvl>
    <w:lvl w:ilvl="4">
      <w:numFmt w:val="bullet"/>
      <w:lvlText w:val="•"/>
      <w:lvlJc w:val="left"/>
      <w:pPr>
        <w:ind w:left="3746" w:hanging="361"/>
      </w:pPr>
    </w:lvl>
    <w:lvl w:ilvl="5">
      <w:numFmt w:val="bullet"/>
      <w:lvlText w:val="•"/>
      <w:lvlJc w:val="left"/>
      <w:pPr>
        <w:ind w:left="4482" w:hanging="361"/>
      </w:pPr>
    </w:lvl>
    <w:lvl w:ilvl="6">
      <w:numFmt w:val="bullet"/>
      <w:lvlText w:val="•"/>
      <w:lvlJc w:val="left"/>
      <w:pPr>
        <w:ind w:left="5217" w:hanging="361"/>
      </w:pPr>
    </w:lvl>
    <w:lvl w:ilvl="7">
      <w:numFmt w:val="bullet"/>
      <w:lvlText w:val="•"/>
      <w:lvlJc w:val="left"/>
      <w:pPr>
        <w:ind w:left="5953" w:hanging="361"/>
      </w:pPr>
    </w:lvl>
    <w:lvl w:ilvl="8">
      <w:numFmt w:val="bullet"/>
      <w:lvlText w:val="•"/>
      <w:lvlJc w:val="left"/>
      <w:pPr>
        <w:ind w:left="6689" w:hanging="361"/>
      </w:pPr>
    </w:lvl>
  </w:abstractNum>
  <w:abstractNum w:abstractNumId="5" w15:restartNumberingAfterBreak="0">
    <w:nsid w:val="01C16865"/>
    <w:multiLevelType w:val="hybridMultilevel"/>
    <w:tmpl w:val="3470F412"/>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76D2C"/>
    <w:multiLevelType w:val="hybridMultilevel"/>
    <w:tmpl w:val="EF0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E628E"/>
    <w:multiLevelType w:val="hybridMultilevel"/>
    <w:tmpl w:val="30FC80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86347"/>
    <w:multiLevelType w:val="hybridMultilevel"/>
    <w:tmpl w:val="EF343490"/>
    <w:lvl w:ilvl="0" w:tplc="B044AFA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B0A3F"/>
    <w:multiLevelType w:val="hybridMultilevel"/>
    <w:tmpl w:val="94FA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20223"/>
    <w:multiLevelType w:val="hybridMultilevel"/>
    <w:tmpl w:val="531C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6DC9"/>
    <w:multiLevelType w:val="hybridMultilevel"/>
    <w:tmpl w:val="1998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46BA9"/>
    <w:multiLevelType w:val="hybridMultilevel"/>
    <w:tmpl w:val="7AD239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36BE6"/>
    <w:multiLevelType w:val="hybridMultilevel"/>
    <w:tmpl w:val="53D8FC90"/>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17271"/>
    <w:multiLevelType w:val="hybridMultilevel"/>
    <w:tmpl w:val="3724ED2A"/>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2571B"/>
    <w:multiLevelType w:val="hybridMultilevel"/>
    <w:tmpl w:val="F0BE67EC"/>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319AD"/>
    <w:multiLevelType w:val="hybridMultilevel"/>
    <w:tmpl w:val="BD6448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7A08"/>
    <w:multiLevelType w:val="hybridMultilevel"/>
    <w:tmpl w:val="AE160812"/>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92692"/>
    <w:multiLevelType w:val="hybridMultilevel"/>
    <w:tmpl w:val="D228F71A"/>
    <w:lvl w:ilvl="0" w:tplc="B044A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A0077"/>
    <w:multiLevelType w:val="hybridMultilevel"/>
    <w:tmpl w:val="EB4EBA2A"/>
    <w:lvl w:ilvl="0" w:tplc="04090003">
      <w:start w:val="1"/>
      <w:numFmt w:val="bullet"/>
      <w:lvlText w:val="o"/>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517C3F76"/>
    <w:multiLevelType w:val="hybridMultilevel"/>
    <w:tmpl w:val="576AD122"/>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F54D9"/>
    <w:multiLevelType w:val="hybridMultilevel"/>
    <w:tmpl w:val="86F8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F4DA2"/>
    <w:multiLevelType w:val="hybridMultilevel"/>
    <w:tmpl w:val="2D6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773BF"/>
    <w:multiLevelType w:val="hybridMultilevel"/>
    <w:tmpl w:val="80A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B0F95"/>
    <w:multiLevelType w:val="hybridMultilevel"/>
    <w:tmpl w:val="E752D126"/>
    <w:lvl w:ilvl="0" w:tplc="B044AF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56EA3"/>
    <w:multiLevelType w:val="hybridMultilevel"/>
    <w:tmpl w:val="6CC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135AD"/>
    <w:multiLevelType w:val="hybridMultilevel"/>
    <w:tmpl w:val="D12E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26"/>
  </w:num>
  <w:num w:numId="5">
    <w:abstractNumId w:val="6"/>
  </w:num>
  <w:num w:numId="6">
    <w:abstractNumId w:val="22"/>
  </w:num>
  <w:num w:numId="7">
    <w:abstractNumId w:val="5"/>
  </w:num>
  <w:num w:numId="8">
    <w:abstractNumId w:val="24"/>
  </w:num>
  <w:num w:numId="9">
    <w:abstractNumId w:val="2"/>
  </w:num>
  <w:num w:numId="10">
    <w:abstractNumId w:val="13"/>
  </w:num>
  <w:num w:numId="11">
    <w:abstractNumId w:val="8"/>
  </w:num>
  <w:num w:numId="12">
    <w:abstractNumId w:val="18"/>
  </w:num>
  <w:num w:numId="13">
    <w:abstractNumId w:val="9"/>
  </w:num>
  <w:num w:numId="14">
    <w:abstractNumId w:val="19"/>
  </w:num>
  <w:num w:numId="15">
    <w:abstractNumId w:val="3"/>
  </w:num>
  <w:num w:numId="16">
    <w:abstractNumId w:val="11"/>
  </w:num>
  <w:num w:numId="17">
    <w:abstractNumId w:val="10"/>
  </w:num>
  <w:num w:numId="18">
    <w:abstractNumId w:val="12"/>
  </w:num>
  <w:num w:numId="19">
    <w:abstractNumId w:val="23"/>
  </w:num>
  <w:num w:numId="20">
    <w:abstractNumId w:val="7"/>
  </w:num>
  <w:num w:numId="21">
    <w:abstractNumId w:val="21"/>
  </w:num>
  <w:num w:numId="22">
    <w:abstractNumId w:val="17"/>
  </w:num>
  <w:num w:numId="23">
    <w:abstractNumId w:val="15"/>
  </w:num>
  <w:num w:numId="24">
    <w:abstractNumId w:val="4"/>
  </w:num>
  <w:num w:numId="25">
    <w:abstractNumId w:val="20"/>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0C"/>
    <w:rsid w:val="00005E0A"/>
    <w:rsid w:val="00075160"/>
    <w:rsid w:val="00081516"/>
    <w:rsid w:val="00095712"/>
    <w:rsid w:val="0013601F"/>
    <w:rsid w:val="001703DF"/>
    <w:rsid w:val="001B55D3"/>
    <w:rsid w:val="001F65F7"/>
    <w:rsid w:val="00225FAD"/>
    <w:rsid w:val="00235033"/>
    <w:rsid w:val="00240B52"/>
    <w:rsid w:val="00280EBA"/>
    <w:rsid w:val="002F06EE"/>
    <w:rsid w:val="002F0C5C"/>
    <w:rsid w:val="002F3EB6"/>
    <w:rsid w:val="003E3CBC"/>
    <w:rsid w:val="00430EC2"/>
    <w:rsid w:val="004626B7"/>
    <w:rsid w:val="00466489"/>
    <w:rsid w:val="0049605D"/>
    <w:rsid w:val="004F085A"/>
    <w:rsid w:val="00553434"/>
    <w:rsid w:val="005B51E3"/>
    <w:rsid w:val="0061124D"/>
    <w:rsid w:val="00614018"/>
    <w:rsid w:val="00693E66"/>
    <w:rsid w:val="006A036E"/>
    <w:rsid w:val="006F165C"/>
    <w:rsid w:val="007041FE"/>
    <w:rsid w:val="00725133"/>
    <w:rsid w:val="00767642"/>
    <w:rsid w:val="00780B17"/>
    <w:rsid w:val="007E6C39"/>
    <w:rsid w:val="0081165C"/>
    <w:rsid w:val="00873DA4"/>
    <w:rsid w:val="0088522B"/>
    <w:rsid w:val="008A6859"/>
    <w:rsid w:val="008F5A0C"/>
    <w:rsid w:val="009260EC"/>
    <w:rsid w:val="009406A0"/>
    <w:rsid w:val="00956C3B"/>
    <w:rsid w:val="009846E9"/>
    <w:rsid w:val="009F1EBE"/>
    <w:rsid w:val="009F502C"/>
    <w:rsid w:val="00A369B4"/>
    <w:rsid w:val="00AE455A"/>
    <w:rsid w:val="00B856EE"/>
    <w:rsid w:val="00B8748F"/>
    <w:rsid w:val="00BF7BB8"/>
    <w:rsid w:val="00C1320F"/>
    <w:rsid w:val="00CF3B5C"/>
    <w:rsid w:val="00CF7E1E"/>
    <w:rsid w:val="00D0105D"/>
    <w:rsid w:val="00D1423F"/>
    <w:rsid w:val="00D47747"/>
    <w:rsid w:val="00D53C64"/>
    <w:rsid w:val="00D858BC"/>
    <w:rsid w:val="00D92EFA"/>
    <w:rsid w:val="00DD42A4"/>
    <w:rsid w:val="00DE409B"/>
    <w:rsid w:val="00DE5C10"/>
    <w:rsid w:val="00E1181E"/>
    <w:rsid w:val="00E7733C"/>
    <w:rsid w:val="00F27974"/>
    <w:rsid w:val="00F81451"/>
    <w:rsid w:val="00F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527"/>
  <w15:chartTrackingRefBased/>
  <w15:docId w15:val="{FBB19D4F-C71A-40A2-A1A4-F03788C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A0C"/>
    <w:pPr>
      <w:keepNext/>
      <w:keepLines/>
      <w:spacing w:before="240" w:after="0"/>
      <w:outlineLvl w:val="0"/>
    </w:pPr>
    <w:rPr>
      <w:rFonts w:asciiTheme="majorHAnsi" w:eastAsiaTheme="majorEastAsia" w:hAnsiTheme="majorHAnsi" w:cstheme="majorBidi"/>
      <w:b/>
      <w:color w:val="1F3864" w:themeColor="accent1" w:themeShade="80"/>
      <w:sz w:val="44"/>
      <w:szCs w:val="32"/>
    </w:rPr>
  </w:style>
  <w:style w:type="paragraph" w:styleId="Heading2">
    <w:name w:val="heading 2"/>
    <w:basedOn w:val="Normal"/>
    <w:next w:val="Normal"/>
    <w:link w:val="Heading2Char"/>
    <w:uiPriority w:val="9"/>
    <w:unhideWhenUsed/>
    <w:qFormat/>
    <w:rsid w:val="008F5A0C"/>
    <w:pPr>
      <w:keepNext/>
      <w:keepLines/>
      <w:spacing w:before="40" w:after="0"/>
      <w:outlineLvl w:val="1"/>
    </w:pPr>
    <w:rPr>
      <w:rFonts w:asciiTheme="majorHAnsi" w:eastAsiaTheme="majorEastAsia" w:hAnsiTheme="majorHAnsi" w:cstheme="majorBidi"/>
      <w:color w:val="1F3864" w:themeColor="accent1" w:themeShade="80"/>
      <w:sz w:val="36"/>
      <w:szCs w:val="26"/>
    </w:rPr>
  </w:style>
  <w:style w:type="paragraph" w:styleId="Heading3">
    <w:name w:val="heading 3"/>
    <w:basedOn w:val="Normal"/>
    <w:next w:val="Normal"/>
    <w:link w:val="Heading3Char"/>
    <w:uiPriority w:val="9"/>
    <w:unhideWhenUsed/>
    <w:qFormat/>
    <w:rsid w:val="00E1181E"/>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A0C"/>
    <w:rPr>
      <w:rFonts w:asciiTheme="majorHAnsi" w:eastAsiaTheme="majorEastAsia" w:hAnsiTheme="majorHAnsi" w:cstheme="majorBidi"/>
      <w:b/>
      <w:color w:val="1F3864" w:themeColor="accent1" w:themeShade="80"/>
      <w:sz w:val="44"/>
      <w:szCs w:val="32"/>
    </w:rPr>
  </w:style>
  <w:style w:type="paragraph" w:customStyle="1" w:styleId="Text">
    <w:name w:val="Text"/>
    <w:basedOn w:val="Normal"/>
    <w:link w:val="TextChar"/>
    <w:qFormat/>
    <w:rsid w:val="008F5A0C"/>
    <w:pPr>
      <w:spacing w:line="240" w:lineRule="auto"/>
    </w:pPr>
    <w:rPr>
      <w:sz w:val="28"/>
      <w:szCs w:val="28"/>
    </w:rPr>
  </w:style>
  <w:style w:type="character" w:customStyle="1" w:styleId="Heading2Char">
    <w:name w:val="Heading 2 Char"/>
    <w:basedOn w:val="DefaultParagraphFont"/>
    <w:link w:val="Heading2"/>
    <w:uiPriority w:val="9"/>
    <w:rsid w:val="008F5A0C"/>
    <w:rPr>
      <w:rFonts w:asciiTheme="majorHAnsi" w:eastAsiaTheme="majorEastAsia" w:hAnsiTheme="majorHAnsi" w:cstheme="majorBidi"/>
      <w:color w:val="1F3864" w:themeColor="accent1" w:themeShade="80"/>
      <w:sz w:val="36"/>
      <w:szCs w:val="26"/>
    </w:rPr>
  </w:style>
  <w:style w:type="character" w:customStyle="1" w:styleId="TextChar">
    <w:name w:val="Text Char"/>
    <w:basedOn w:val="DefaultParagraphFont"/>
    <w:link w:val="Text"/>
    <w:rsid w:val="008F5A0C"/>
    <w:rPr>
      <w:sz w:val="28"/>
      <w:szCs w:val="28"/>
    </w:rPr>
  </w:style>
  <w:style w:type="paragraph" w:styleId="BodyText">
    <w:name w:val="Body Text"/>
    <w:basedOn w:val="Normal"/>
    <w:link w:val="BodyTextChar"/>
    <w:uiPriority w:val="1"/>
    <w:qFormat/>
    <w:rsid w:val="00280EBA"/>
    <w:pPr>
      <w:widowControl w:val="0"/>
      <w:autoSpaceDE w:val="0"/>
      <w:autoSpaceDN w:val="0"/>
      <w:adjustRightInd w:val="0"/>
      <w:spacing w:after="0" w:line="240" w:lineRule="auto"/>
      <w:ind w:left="235" w:hanging="360"/>
    </w:pPr>
    <w:rPr>
      <w:rFonts w:ascii="Arial" w:eastAsiaTheme="minorEastAsia" w:hAnsi="Arial" w:cs="Arial"/>
    </w:rPr>
  </w:style>
  <w:style w:type="character" w:customStyle="1" w:styleId="BodyTextChar">
    <w:name w:val="Body Text Char"/>
    <w:basedOn w:val="DefaultParagraphFont"/>
    <w:link w:val="BodyText"/>
    <w:uiPriority w:val="1"/>
    <w:rsid w:val="00280EBA"/>
    <w:rPr>
      <w:rFonts w:ascii="Arial" w:eastAsiaTheme="minorEastAsia" w:hAnsi="Arial" w:cs="Arial"/>
    </w:rPr>
  </w:style>
  <w:style w:type="paragraph" w:customStyle="1" w:styleId="TableParagraph">
    <w:name w:val="Table Paragraph"/>
    <w:basedOn w:val="Normal"/>
    <w:uiPriority w:val="1"/>
    <w:qFormat/>
    <w:rsid w:val="0028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aliases w:val="paragraph"/>
    <w:basedOn w:val="Normal"/>
    <w:link w:val="ListParagraphChar"/>
    <w:uiPriority w:val="1"/>
    <w:qFormat/>
    <w:rsid w:val="0028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E1181E"/>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E1181E"/>
    <w:rPr>
      <w:color w:val="0563C1" w:themeColor="hyperlink"/>
      <w:u w:val="single"/>
    </w:rPr>
  </w:style>
  <w:style w:type="character" w:styleId="UnresolvedMention">
    <w:name w:val="Unresolved Mention"/>
    <w:basedOn w:val="DefaultParagraphFont"/>
    <w:uiPriority w:val="99"/>
    <w:semiHidden/>
    <w:unhideWhenUsed/>
    <w:rsid w:val="00E1181E"/>
    <w:rPr>
      <w:color w:val="605E5C"/>
      <w:shd w:val="clear" w:color="auto" w:fill="E1DFDD"/>
    </w:rPr>
  </w:style>
  <w:style w:type="character" w:customStyle="1" w:styleId="ListParagraphChar">
    <w:name w:val="List Paragraph Char"/>
    <w:aliases w:val="paragraph Char"/>
    <w:link w:val="ListParagraph"/>
    <w:uiPriority w:val="1"/>
    <w:qFormat/>
    <w:locked/>
    <w:rsid w:val="0081165C"/>
    <w:rPr>
      <w:rFonts w:ascii="Times New Roman" w:eastAsiaTheme="minorEastAsia" w:hAnsi="Times New Roman" w:cs="Times New Roman"/>
      <w:sz w:val="24"/>
      <w:szCs w:val="24"/>
    </w:rPr>
  </w:style>
  <w:style w:type="paragraph" w:styleId="NoSpacing">
    <w:name w:val="No Spacing"/>
    <w:uiPriority w:val="1"/>
    <w:qFormat/>
    <w:rsid w:val="00A369B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5438">
      <w:bodyDiv w:val="1"/>
      <w:marLeft w:val="0"/>
      <w:marRight w:val="0"/>
      <w:marTop w:val="0"/>
      <w:marBottom w:val="0"/>
      <w:divBdr>
        <w:top w:val="none" w:sz="0" w:space="0" w:color="auto"/>
        <w:left w:val="none" w:sz="0" w:space="0" w:color="auto"/>
        <w:bottom w:val="none" w:sz="0" w:space="0" w:color="auto"/>
        <w:right w:val="none" w:sz="0" w:space="0" w:color="auto"/>
      </w:divBdr>
    </w:div>
    <w:div w:id="763036355">
      <w:bodyDiv w:val="1"/>
      <w:marLeft w:val="0"/>
      <w:marRight w:val="0"/>
      <w:marTop w:val="0"/>
      <w:marBottom w:val="0"/>
      <w:divBdr>
        <w:top w:val="none" w:sz="0" w:space="0" w:color="auto"/>
        <w:left w:val="none" w:sz="0" w:space="0" w:color="auto"/>
        <w:bottom w:val="none" w:sz="0" w:space="0" w:color="auto"/>
        <w:right w:val="none" w:sz="0" w:space="0" w:color="auto"/>
      </w:divBdr>
    </w:div>
    <w:div w:id="1225750224">
      <w:bodyDiv w:val="1"/>
      <w:marLeft w:val="0"/>
      <w:marRight w:val="0"/>
      <w:marTop w:val="0"/>
      <w:marBottom w:val="0"/>
      <w:divBdr>
        <w:top w:val="none" w:sz="0" w:space="0" w:color="auto"/>
        <w:left w:val="none" w:sz="0" w:space="0" w:color="auto"/>
        <w:bottom w:val="none" w:sz="0" w:space="0" w:color="auto"/>
        <w:right w:val="none" w:sz="0" w:space="0" w:color="auto"/>
      </w:divBdr>
    </w:div>
    <w:div w:id="1585912642">
      <w:bodyDiv w:val="1"/>
      <w:marLeft w:val="0"/>
      <w:marRight w:val="0"/>
      <w:marTop w:val="0"/>
      <w:marBottom w:val="0"/>
      <w:divBdr>
        <w:top w:val="none" w:sz="0" w:space="0" w:color="auto"/>
        <w:left w:val="none" w:sz="0" w:space="0" w:color="auto"/>
        <w:bottom w:val="none" w:sz="0" w:space="0" w:color="auto"/>
        <w:right w:val="none" w:sz="0" w:space="0" w:color="auto"/>
      </w:divBdr>
    </w:div>
    <w:div w:id="16564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ing.pa.gov/medicare-counselin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cole@pa.gov"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46938FB6AD343BDD4C22EA37EAB91" ma:contentTypeVersion="1" ma:contentTypeDescription="Create a new document." ma:contentTypeScope="" ma:versionID="da3d92143dd773150fa6599b560c40b1">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953DF7-9EBE-4F5A-9E49-98F86888F01D}"/>
</file>

<file path=customXml/itemProps2.xml><?xml version="1.0" encoding="utf-8"?>
<ds:datastoreItem xmlns:ds="http://schemas.openxmlformats.org/officeDocument/2006/customXml" ds:itemID="{A5C7F360-FF35-49C4-9428-B6BAA1A9DE9F}"/>
</file>

<file path=customXml/itemProps3.xml><?xml version="1.0" encoding="utf-8"?>
<ds:datastoreItem xmlns:ds="http://schemas.openxmlformats.org/officeDocument/2006/customXml" ds:itemID="{B7F9F91F-3AB7-460D-961D-F04B087E2BA7}"/>
</file>

<file path=docProps/app.xml><?xml version="1.0" encoding="utf-8"?>
<Properties xmlns="http://schemas.openxmlformats.org/officeDocument/2006/extended-properties" xmlns:vt="http://schemas.openxmlformats.org/officeDocument/2006/docPropsVTypes">
  <Template>Normal</Template>
  <TotalTime>52</TotalTime>
  <Pages>12</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dc:creator>
  <cp:keywords/>
  <dc:description/>
  <cp:lastModifiedBy>Bixler, Angelia</cp:lastModifiedBy>
  <cp:revision>54</cp:revision>
  <dcterms:created xsi:type="dcterms:W3CDTF">2021-12-15T18:19:00Z</dcterms:created>
  <dcterms:modified xsi:type="dcterms:W3CDTF">2021-12-15T20:57:00Z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0x010100E8646938FB6AD343BDD4C22EA37EAB91</vt:lpwstr>
  </property>
  <property fmtid="{D5CDD505-2E9C-101B-9397-08002B2CF9AE}" pid="3" name="Order">
    <vt:r8>22800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